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100"/>
        <w:spacing w:after="0"/>
        <w:rPr>
          <w:rFonts w:ascii="Times New Roman" w:cs="Times New Roman" w:eastAsia="Times New Roman" w:hAnsi="Times New Roman"/>
          <w:sz w:val="28"/>
          <w:szCs w:val="28"/>
          <w:b w:val="1"/>
          <w:bCs w:val="1"/>
          <w:i w:val="1"/>
          <w:iCs w:val="1"/>
          <w:color w:val="00117B"/>
        </w:rPr>
      </w:pPr>
      <w:r>
        <w:rPr>
          <w:sz w:val="1"/>
          <w:szCs w:val="1"/>
          <w:color w:val="auto"/>
        </w:rPr>
        <w:drawing>
          <wp:inline distT="0" distB="0" distL="0" distR="0">
            <wp:extent cx="443865" cy="431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443865" cy="431165"/>
                    </a:xfrm>
                    <a:prstGeom prst="rect">
                      <a:avLst/>
                    </a:prstGeom>
                    <a:noFill/>
                    <a:ln>
                      <a:noFill/>
                    </a:ln>
                  </pic:spPr>
                </pic:pic>
              </a:graphicData>
            </a:graphic>
          </wp:inline>
        </w:drawing>
      </w:r>
      <w:hyperlink r:id="rId9">
        <w:r>
          <w:rPr>
            <w:rFonts w:ascii="Times New Roman" w:cs="Times New Roman" w:eastAsia="Times New Roman" w:hAnsi="Times New Roman"/>
            <w:sz w:val="28"/>
            <w:szCs w:val="28"/>
            <w:b w:val="1"/>
            <w:bCs w:val="1"/>
            <w:i w:val="1"/>
            <w:iCs w:val="1"/>
            <w:color w:val="00117B"/>
          </w:rPr>
          <w:t xml:space="preserve"> GEOSCIENCES</w:t>
        </w:r>
      </w:hyperlink>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100330</wp:posOffset>
            </wp:positionH>
            <wp:positionV relativeFrom="paragraph">
              <wp:posOffset>-339725</wp:posOffset>
            </wp:positionV>
            <wp:extent cx="388620" cy="952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extLst>
                    </a:blip>
                    <a:srcRect/>
                    <a:stretch>
                      <a:fillRect/>
                    </a:stretch>
                  </pic:blipFill>
                  <pic:spPr bwMode="auto">
                    <a:xfrm>
                      <a:off x="0" y="0"/>
                      <a:ext cx="388620" cy="95250"/>
                    </a:xfrm>
                    <a:prstGeom prst="rect">
                      <a:avLst/>
                    </a:prstGeom>
                    <a:noFill/>
                  </pic:spPr>
                </pic:pic>
              </a:graphicData>
            </a:graphic>
          </wp:anchor>
        </w:drawing>
        <w:drawing>
          <wp:anchor simplePos="0" relativeHeight="251657728" behindDoc="1" locked="0" layoutInCell="0" allowOverlap="1">
            <wp:simplePos x="0" y="0"/>
            <wp:positionH relativeFrom="column">
              <wp:posOffset>5137785</wp:posOffset>
            </wp:positionH>
            <wp:positionV relativeFrom="paragraph">
              <wp:posOffset>-353695</wp:posOffset>
            </wp:positionV>
            <wp:extent cx="523240" cy="3454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extLst>
                    </a:blip>
                    <a:srcRect/>
                    <a:stretch>
                      <a:fillRect/>
                    </a:stretch>
                  </pic:blipFill>
                  <pic:spPr bwMode="auto">
                    <a:xfrm>
                      <a:off x="0" y="0"/>
                      <a:ext cx="523240" cy="345440"/>
                    </a:xfrm>
                    <a:prstGeom prst="rect">
                      <a:avLst/>
                    </a:prstGeom>
                    <a:noFill/>
                  </pic:spPr>
                </pic:pic>
              </a:graphicData>
            </a:graphic>
          </wp:anchor>
        </w:drawing>
      </w:r>
    </w:p>
    <w:p>
      <w:pPr>
        <w:spacing w:after="0" w:line="298" w:lineRule="exact"/>
        <w:rPr>
          <w:sz w:val="24"/>
          <w:szCs w:val="24"/>
          <w:color w:val="auto"/>
        </w:rPr>
      </w:pPr>
    </w:p>
    <w:p>
      <w:pPr>
        <w:ind w:left="80"/>
        <w:spacing w:after="0"/>
        <w:rPr>
          <w:sz w:val="20"/>
          <w:szCs w:val="20"/>
          <w:color w:val="auto"/>
        </w:rPr>
      </w:pPr>
      <w:r>
        <w:rPr>
          <w:rFonts w:ascii="Arial" w:cs="Arial" w:eastAsia="Arial" w:hAnsi="Arial"/>
          <w:sz w:val="20"/>
          <w:szCs w:val="20"/>
          <w:color w:val="auto"/>
        </w:rPr>
        <w:t>Article</w:t>
      </w:r>
    </w:p>
    <w:p>
      <w:pPr>
        <w:spacing w:after="0" w:line="16" w:lineRule="exact"/>
        <w:rPr>
          <w:sz w:val="24"/>
          <w:szCs w:val="24"/>
          <w:color w:val="auto"/>
        </w:rPr>
      </w:pPr>
    </w:p>
    <w:p>
      <w:pPr>
        <w:ind w:left="80" w:right="126"/>
        <w:spacing w:after="0" w:line="238" w:lineRule="auto"/>
        <w:rPr>
          <w:sz w:val="20"/>
          <w:szCs w:val="20"/>
          <w:color w:val="auto"/>
        </w:rPr>
      </w:pPr>
      <w:r>
        <w:rPr>
          <w:rFonts w:ascii="Arial" w:cs="Arial" w:eastAsia="Arial" w:hAnsi="Arial"/>
          <w:sz w:val="36"/>
          <w:szCs w:val="36"/>
          <w:b w:val="1"/>
          <w:bCs w:val="1"/>
          <w:color w:val="auto"/>
        </w:rPr>
        <w:t>The Discovery of the Theater of Akragas (Valley of Temples, Agrigento, Italy): An Archaeological Confirmation of the Supposed Buried Structures from a Geophysical Survey</w:t>
      </w:r>
    </w:p>
    <w:p>
      <w:pPr>
        <w:spacing w:after="0" w:line="279" w:lineRule="exact"/>
        <w:rPr>
          <w:sz w:val="24"/>
          <w:szCs w:val="24"/>
          <w:color w:val="auto"/>
        </w:rPr>
      </w:pPr>
    </w:p>
    <w:p>
      <w:pPr>
        <w:ind w:left="80" w:right="766" w:firstLine="8"/>
        <w:spacing w:after="0" w:line="214" w:lineRule="auto"/>
        <w:rPr>
          <w:sz w:val="20"/>
          <w:szCs w:val="20"/>
          <w:color w:val="auto"/>
        </w:rPr>
      </w:pPr>
      <w:r>
        <w:rPr>
          <w:rFonts w:ascii="Arial" w:cs="Arial" w:eastAsia="Arial" w:hAnsi="Arial"/>
          <w:sz w:val="20"/>
          <w:szCs w:val="20"/>
          <w:b w:val="1"/>
          <w:bCs w:val="1"/>
          <w:color w:val="auto"/>
        </w:rPr>
        <w:t xml:space="preserve">Marilena Cozzolino </w:t>
      </w:r>
      <w:r>
        <w:rPr>
          <w:rFonts w:ascii="Arial" w:cs="Arial" w:eastAsia="Arial" w:hAnsi="Arial"/>
          <w:sz w:val="30"/>
          <w:szCs w:val="30"/>
          <w:b w:val="1"/>
          <w:bCs w:val="1"/>
          <w:color w:val="auto"/>
          <w:vertAlign w:val="superscript"/>
        </w:rPr>
        <w:t>1,2,</w:t>
      </w:r>
      <w:r>
        <w:rPr>
          <w:rFonts w:ascii="Arial" w:cs="Arial" w:eastAsia="Arial" w:hAnsi="Arial"/>
          <w:sz w:val="20"/>
          <w:szCs w:val="20"/>
          <w:b w:val="1"/>
          <w:bCs w:val="1"/>
          <w:color w:val="auto"/>
        </w:rPr>
        <w:t>*</w:t>
      </w:r>
      <w:r>
        <w:rPr>
          <w:sz w:val="1"/>
          <w:szCs w:val="1"/>
          <w:color w:val="auto"/>
        </w:rPr>
        <w:drawing>
          <wp:inline distT="0" distB="0" distL="0" distR="0">
            <wp:extent cx="140335" cy="140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extLst>
                    </a:blip>
                    <a:srcRect/>
                    <a:stretch>
                      <a:fillRect/>
                    </a:stretch>
                  </pic:blipFill>
                  <pic:spPr bwMode="auto">
                    <a:xfrm>
                      <a:off x="0" y="0"/>
                      <a:ext cx="140335" cy="140335"/>
                    </a:xfrm>
                    <a:prstGeom prst="rect">
                      <a:avLst/>
                    </a:prstGeom>
                    <a:noFill/>
                    <a:ln>
                      <a:noFill/>
                    </a:ln>
                  </pic:spPr>
                </pic:pic>
              </a:graphicData>
            </a:graphic>
          </wp:inline>
        </w:drawing>
      </w:r>
      <w:r>
        <w:rPr>
          <w:rFonts w:ascii="Arial" w:cs="Arial" w:eastAsia="Arial" w:hAnsi="Arial"/>
          <w:sz w:val="20"/>
          <w:szCs w:val="20"/>
          <w:b w:val="1"/>
          <w:bCs w:val="1"/>
          <w:color w:val="auto"/>
        </w:rPr>
        <w:t xml:space="preserve">, Luigi Maria Caliò </w:t>
      </w:r>
      <w:r>
        <w:rPr>
          <w:rFonts w:ascii="Arial" w:cs="Arial" w:eastAsia="Arial" w:hAnsi="Arial"/>
          <w:sz w:val="30"/>
          <w:szCs w:val="30"/>
          <w:b w:val="1"/>
          <w:bCs w:val="1"/>
          <w:color w:val="auto"/>
          <w:vertAlign w:val="superscript"/>
        </w:rPr>
        <w:t>3</w:t>
      </w:r>
      <w:r>
        <w:rPr>
          <w:rFonts w:ascii="Arial" w:cs="Arial" w:eastAsia="Arial" w:hAnsi="Arial"/>
          <w:sz w:val="20"/>
          <w:szCs w:val="20"/>
          <w:b w:val="1"/>
          <w:bCs w:val="1"/>
          <w:color w:val="auto"/>
        </w:rPr>
        <w:t xml:space="preserve">, Vincenzo Gentile </w:t>
      </w:r>
      <w:r>
        <w:rPr>
          <w:rFonts w:ascii="Arial" w:cs="Arial" w:eastAsia="Arial" w:hAnsi="Arial"/>
          <w:sz w:val="30"/>
          <w:szCs w:val="30"/>
          <w:b w:val="1"/>
          <w:bCs w:val="1"/>
          <w:color w:val="auto"/>
          <w:vertAlign w:val="superscript"/>
        </w:rPr>
        <w:t>1</w:t>
      </w:r>
      <w:r>
        <w:rPr>
          <w:rFonts w:ascii="Arial" w:cs="Arial" w:eastAsia="Arial" w:hAnsi="Arial"/>
          <w:sz w:val="20"/>
          <w:szCs w:val="20"/>
          <w:b w:val="1"/>
          <w:bCs w:val="1"/>
          <w:color w:val="auto"/>
        </w:rPr>
        <w:t xml:space="preserve">, Paolo Mauriello </w:t>
      </w:r>
      <w:r>
        <w:rPr>
          <w:rFonts w:ascii="Arial" w:cs="Arial" w:eastAsia="Arial" w:hAnsi="Arial"/>
          <w:sz w:val="30"/>
          <w:szCs w:val="30"/>
          <w:b w:val="1"/>
          <w:bCs w:val="1"/>
          <w:color w:val="auto"/>
          <w:vertAlign w:val="superscript"/>
        </w:rPr>
        <w:t>1</w:t>
      </w:r>
      <w:r>
        <w:rPr>
          <w:rFonts w:ascii="Arial" w:cs="Arial" w:eastAsia="Arial" w:hAnsi="Arial"/>
          <w:sz w:val="20"/>
          <w:szCs w:val="20"/>
          <w:b w:val="1"/>
          <w:bCs w:val="1"/>
          <w:color w:val="auto"/>
        </w:rPr>
        <w:t xml:space="preserve"> and Andrea Di Meo </w:t>
      </w:r>
      <w:r>
        <w:rPr>
          <w:rFonts w:ascii="Arial" w:cs="Arial" w:eastAsia="Arial" w:hAnsi="Arial"/>
          <w:sz w:val="30"/>
          <w:szCs w:val="30"/>
          <w:b w:val="1"/>
          <w:bCs w:val="1"/>
          <w:color w:val="auto"/>
          <w:vertAlign w:val="superscript"/>
        </w:rPr>
        <w:t>1</w:t>
      </w:r>
    </w:p>
    <w:p>
      <w:pPr>
        <w:spacing w:after="0" w:line="62" w:lineRule="exact"/>
        <w:rPr>
          <w:sz w:val="24"/>
          <w:szCs w:val="24"/>
          <w:color w:val="auto"/>
        </w:rPr>
      </w:pPr>
    </w:p>
    <w:p>
      <w:pPr>
        <w:jc w:val="both"/>
        <w:ind w:left="500" w:right="1206" w:hanging="296"/>
        <w:spacing w:after="0" w:line="229" w:lineRule="auto"/>
        <w:tabs>
          <w:tab w:leader="none" w:pos="499" w:val="left"/>
        </w:tabs>
        <w:numPr>
          <w:ilvl w:val="0"/>
          <w:numId w:val="1"/>
        </w:numPr>
        <w:rPr>
          <w:rFonts w:ascii="Arial" w:cs="Arial" w:eastAsia="Arial" w:hAnsi="Arial"/>
          <w:sz w:val="28"/>
          <w:szCs w:val="28"/>
          <w:color w:val="auto"/>
          <w:vertAlign w:val="superscript"/>
        </w:rPr>
      </w:pPr>
      <w:r>
        <w:rPr>
          <w:rFonts w:ascii="Arial" w:cs="Arial" w:eastAsia="Arial" w:hAnsi="Arial"/>
          <w:sz w:val="18"/>
          <w:szCs w:val="18"/>
          <w:color w:val="auto"/>
        </w:rPr>
        <w:t>Department of Human, Social and Educational Science, University of Molise, Via De Sanctis, 86100 Campobasso, Italy; vincenzo.gentile86@gmail.com (V.G.); mauriello@unimol.it (P.M.); andreadimeo@hotmail.com (A.D.M.)</w:t>
      </w:r>
    </w:p>
    <w:p>
      <w:pPr>
        <w:spacing w:after="0" w:line="24" w:lineRule="exact"/>
        <w:rPr>
          <w:sz w:val="24"/>
          <w:szCs w:val="24"/>
          <w:color w:val="auto"/>
        </w:rPr>
      </w:pPr>
    </w:p>
    <w:p>
      <w:pPr>
        <w:ind w:left="500" w:right="246" w:hanging="296"/>
        <w:spacing w:after="0" w:line="208" w:lineRule="auto"/>
        <w:tabs>
          <w:tab w:leader="none" w:pos="499" w:val="left"/>
        </w:tabs>
        <w:numPr>
          <w:ilvl w:val="0"/>
          <w:numId w:val="2"/>
        </w:numPr>
        <w:rPr>
          <w:rFonts w:ascii="Arial" w:cs="Arial" w:eastAsia="Arial" w:hAnsi="Arial"/>
          <w:sz w:val="28"/>
          <w:szCs w:val="28"/>
          <w:color w:val="auto"/>
          <w:vertAlign w:val="superscript"/>
        </w:rPr>
      </w:pPr>
      <w:r>
        <w:rPr>
          <w:rFonts w:ascii="Arial" w:cs="Arial" w:eastAsia="Arial" w:hAnsi="Arial"/>
          <w:sz w:val="18"/>
          <w:szCs w:val="18"/>
          <w:color w:val="auto"/>
        </w:rPr>
        <w:t>Institute of Heritage Sciences, National Council of Researches, Via Salaria Km. 29,300, Monterotondo St., 00015 Rome, Italy</w:t>
      </w:r>
    </w:p>
    <w:p>
      <w:pPr>
        <w:spacing w:after="0" w:line="26" w:lineRule="exact"/>
        <w:rPr>
          <w:sz w:val="24"/>
          <w:szCs w:val="24"/>
          <w:color w:val="auto"/>
        </w:rPr>
      </w:pPr>
    </w:p>
    <w:p>
      <w:pPr>
        <w:ind w:left="500" w:right="1246" w:hanging="296"/>
        <w:spacing w:after="0" w:line="208" w:lineRule="auto"/>
        <w:tabs>
          <w:tab w:leader="none" w:pos="499" w:val="left"/>
        </w:tabs>
        <w:numPr>
          <w:ilvl w:val="1"/>
          <w:numId w:val="3"/>
        </w:numPr>
        <w:rPr>
          <w:rFonts w:ascii="Arial" w:cs="Arial" w:eastAsia="Arial" w:hAnsi="Arial"/>
          <w:sz w:val="28"/>
          <w:szCs w:val="28"/>
          <w:color w:val="auto"/>
          <w:vertAlign w:val="superscript"/>
        </w:rPr>
      </w:pPr>
      <w:r>
        <w:rPr>
          <w:rFonts w:ascii="Arial" w:cs="Arial" w:eastAsia="Arial" w:hAnsi="Arial"/>
          <w:sz w:val="18"/>
          <w:szCs w:val="18"/>
          <w:color w:val="auto"/>
        </w:rPr>
        <w:t>Department of Human Science, University of Catania, Piazza Dante 32, 95100 Catania, Italy; luigicalio@libero.it</w:t>
      </w:r>
    </w:p>
    <w:p>
      <w:pPr>
        <w:spacing w:after="0" w:line="25" w:lineRule="exact"/>
        <w:rPr>
          <w:rFonts w:ascii="Arial" w:cs="Arial" w:eastAsia="Arial" w:hAnsi="Arial"/>
          <w:sz w:val="28"/>
          <w:szCs w:val="28"/>
          <w:color w:val="auto"/>
          <w:vertAlign w:val="superscript"/>
        </w:rPr>
      </w:pPr>
    </w:p>
    <w:p>
      <w:pPr>
        <w:ind w:left="180"/>
        <w:spacing w:after="0"/>
        <w:rPr>
          <w:rFonts w:ascii="Arial" w:cs="Arial" w:eastAsia="Arial" w:hAnsi="Arial"/>
          <w:sz w:val="28"/>
          <w:szCs w:val="28"/>
          <w:color w:val="auto"/>
          <w:vertAlign w:val="superscript"/>
        </w:rPr>
      </w:pPr>
      <w:r>
        <w:rPr>
          <w:rFonts w:ascii="Arial" w:cs="Arial" w:eastAsia="Arial" w:hAnsi="Arial"/>
          <w:sz w:val="18"/>
          <w:szCs w:val="18"/>
          <w:b w:val="1"/>
          <w:bCs w:val="1"/>
          <w:color w:val="auto"/>
        </w:rPr>
        <w:t xml:space="preserve">*   </w:t>
      </w:r>
      <w:r>
        <w:rPr>
          <w:rFonts w:ascii="Arial" w:cs="Arial" w:eastAsia="Arial" w:hAnsi="Arial"/>
          <w:sz w:val="18"/>
          <w:szCs w:val="18"/>
          <w:color w:val="auto"/>
        </w:rPr>
        <w:t>Correspondence: marilena.cozzolino@unimol.it</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5013325</wp:posOffset>
            </wp:positionH>
            <wp:positionV relativeFrom="paragraph">
              <wp:posOffset>86360</wp:posOffset>
            </wp:positionV>
            <wp:extent cx="235585" cy="2355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extLst>
                    </a:blip>
                    <a:srcRect/>
                    <a:stretch>
                      <a:fillRect/>
                    </a:stretch>
                  </pic:blipFill>
                  <pic:spPr bwMode="auto">
                    <a:xfrm>
                      <a:off x="0" y="0"/>
                      <a:ext cx="235585" cy="235585"/>
                    </a:xfrm>
                    <a:prstGeom prst="rect">
                      <a:avLst/>
                    </a:prstGeom>
                    <a:noFill/>
                  </pic:spPr>
                </pic:pic>
              </a:graphicData>
            </a:graphic>
          </wp:anchor>
        </w:drawing>
      </w:r>
    </w:p>
    <w:p>
      <w:pPr>
        <w:spacing w:after="0" w:line="293" w:lineRule="exact"/>
        <w:rPr>
          <w:sz w:val="24"/>
          <w:szCs w:val="24"/>
          <w:color w:val="auto"/>
        </w:rPr>
      </w:pPr>
    </w:p>
    <w:p>
      <w:pPr>
        <w:ind w:left="200"/>
        <w:spacing w:after="0"/>
        <w:rPr>
          <w:sz w:val="20"/>
          <w:szCs w:val="20"/>
          <w:color w:val="auto"/>
        </w:rPr>
      </w:pPr>
      <w:r>
        <w:rPr>
          <w:rFonts w:ascii="Arial" w:cs="Arial" w:eastAsia="Arial" w:hAnsi="Arial"/>
          <w:sz w:val="18"/>
          <w:szCs w:val="18"/>
          <w:color w:val="auto"/>
        </w:rPr>
        <w:t>Received: 27 March 2020; Accepted: 28 April 2020; Published: 29 April 2020</w:t>
      </w:r>
    </w:p>
    <w:p>
      <w:pPr>
        <w:spacing w:after="0" w:line="257" w:lineRule="exact"/>
        <w:rPr>
          <w:sz w:val="24"/>
          <w:szCs w:val="24"/>
          <w:color w:val="auto"/>
        </w:rPr>
      </w:pPr>
    </w:p>
    <w:p>
      <w:pPr>
        <w:jc w:val="both"/>
        <w:ind w:left="200" w:right="66" w:firstLine="1"/>
        <w:spacing w:after="0" w:line="286" w:lineRule="auto"/>
        <w:rPr>
          <w:sz w:val="20"/>
          <w:szCs w:val="20"/>
          <w:color w:val="auto"/>
        </w:rPr>
      </w:pPr>
      <w:r>
        <w:rPr>
          <w:rFonts w:ascii="Arial" w:cs="Arial" w:eastAsia="Arial" w:hAnsi="Arial"/>
          <w:sz w:val="19"/>
          <w:szCs w:val="19"/>
          <w:b w:val="1"/>
          <w:bCs w:val="1"/>
          <w:color w:val="auto"/>
        </w:rPr>
        <w:t xml:space="preserve">Abstract: </w:t>
      </w:r>
      <w:r>
        <w:rPr>
          <w:rFonts w:ascii="Arial" w:cs="Arial" w:eastAsia="Arial" w:hAnsi="Arial"/>
          <w:sz w:val="19"/>
          <w:szCs w:val="19"/>
          <w:color w:val="auto"/>
        </w:rPr>
        <w:t>The theater of the ancient city of Akragas has been researched for centuries and, in 2016, a</w:t>
      </w:r>
      <w:r>
        <w:rPr>
          <w:rFonts w:ascii="Arial" w:cs="Arial" w:eastAsia="Arial" w:hAnsi="Arial"/>
          <w:sz w:val="19"/>
          <w:szCs w:val="19"/>
          <w:b w:val="1"/>
          <w:bCs w:val="1"/>
          <w:color w:val="auto"/>
        </w:rPr>
        <w:t xml:space="preserve"> </w:t>
      </w:r>
      <w:r>
        <w:rPr>
          <w:rFonts w:ascii="Arial" w:cs="Arial" w:eastAsia="Arial" w:hAnsi="Arial"/>
          <w:sz w:val="19"/>
          <w:szCs w:val="19"/>
          <w:color w:val="auto"/>
        </w:rPr>
        <w:t>multidisciplinary and multi-scale research work that involved topographic studies, analysis of satellite images, geomorphological characterization of the land, archaeological surveys, and non-invasive geophysical surveys led to its discovery. In this work, a comparison between the archaeological structures hypothesized by geophysical results and the archaeological structure excavated is presented. The area of about 5.500 m</w:t>
      </w:r>
      <w:r>
        <w:rPr>
          <w:rFonts w:ascii="Arial" w:cs="Arial" w:eastAsia="Arial" w:hAnsi="Arial"/>
          <w:sz w:val="29"/>
          <w:szCs w:val="29"/>
          <w:color w:val="auto"/>
          <w:vertAlign w:val="superscript"/>
        </w:rPr>
        <w:t>2</w:t>
      </w:r>
      <w:r>
        <w:rPr>
          <w:rFonts w:ascii="Arial" w:cs="Arial" w:eastAsia="Arial" w:hAnsi="Arial"/>
          <w:sz w:val="19"/>
          <w:szCs w:val="19"/>
          <w:color w:val="auto"/>
        </w:rPr>
        <w:t xml:space="preserve"> was investigated using electrical resistivity tomography (ERT). The survey highlighted a series of resistivity highs arranged on concentric semicircles defining perfectly the presence of an articulate building attributable to a theatrical complex of imposing dimensions (diameter of about 95 m). Archaeological excavation led to the identification of the summa cavea with the discovery of foundation-level structures arranged on a semicircle, on which the tiers were located, and cuts in the rock with seat imprints. The overlap of the technical layouts obtained from the documentation of archaeological excavation on the modelled resistivity maps shows the perfect correspondence between the features of the resistivity highs and the ancient structures actually found.</w:t>
      </w:r>
    </w:p>
    <w:p>
      <w:pPr>
        <w:spacing w:after="0" w:line="230" w:lineRule="exact"/>
        <w:rPr>
          <w:sz w:val="24"/>
          <w:szCs w:val="24"/>
          <w:color w:val="auto"/>
        </w:rPr>
      </w:pPr>
    </w:p>
    <w:p>
      <w:pPr>
        <w:ind w:left="200"/>
        <w:spacing w:after="0"/>
        <w:rPr>
          <w:sz w:val="20"/>
          <w:szCs w:val="20"/>
          <w:color w:val="auto"/>
        </w:rPr>
      </w:pPr>
      <w:r>
        <w:rPr>
          <w:rFonts w:ascii="Arial" w:cs="Arial" w:eastAsia="Arial" w:hAnsi="Arial"/>
          <w:sz w:val="20"/>
          <w:szCs w:val="20"/>
          <w:b w:val="1"/>
          <w:bCs w:val="1"/>
          <w:color w:val="auto"/>
        </w:rPr>
        <w:t xml:space="preserve">Keywords: </w:t>
      </w:r>
      <w:r>
        <w:rPr>
          <w:rFonts w:ascii="Arial" w:cs="Arial" w:eastAsia="Arial" w:hAnsi="Arial"/>
          <w:sz w:val="20"/>
          <w:szCs w:val="20"/>
          <w:color w:val="auto"/>
        </w:rPr>
        <w:t>Akragas; electrical resistivity tomography; archeological excavations; theater</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57150</wp:posOffset>
                </wp:positionH>
                <wp:positionV relativeFrom="paragraph">
                  <wp:posOffset>212725</wp:posOffset>
                </wp:positionV>
                <wp:extent cx="561594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159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pt,16.75pt" to="446.7pt,16.75pt" o:allowincell="f" strokecolor="#000000" strokeweight="0.398pt"/>
            </w:pict>
          </mc:Fallback>
        </mc:AlternateContent>
      </w:r>
    </w:p>
    <w:p>
      <w:pPr>
        <w:spacing w:after="0" w:line="200" w:lineRule="exact"/>
        <w:rPr>
          <w:sz w:val="24"/>
          <w:szCs w:val="24"/>
          <w:color w:val="auto"/>
        </w:rPr>
      </w:pPr>
    </w:p>
    <w:p>
      <w:pPr>
        <w:spacing w:after="0" w:line="200" w:lineRule="exact"/>
        <w:rPr>
          <w:sz w:val="24"/>
          <w:szCs w:val="24"/>
          <w:color w:val="auto"/>
        </w:rPr>
      </w:pPr>
    </w:p>
    <w:p>
      <w:pPr>
        <w:spacing w:after="0" w:line="370" w:lineRule="exact"/>
        <w:rPr>
          <w:sz w:val="24"/>
          <w:szCs w:val="24"/>
          <w:color w:val="auto"/>
        </w:rPr>
      </w:pPr>
    </w:p>
    <w:p>
      <w:pPr>
        <w:ind w:left="100"/>
        <w:spacing w:after="0"/>
        <w:rPr>
          <w:sz w:val="20"/>
          <w:szCs w:val="20"/>
          <w:color w:val="auto"/>
        </w:rPr>
      </w:pPr>
      <w:r>
        <w:rPr>
          <w:rFonts w:ascii="Arial" w:cs="Arial" w:eastAsia="Arial" w:hAnsi="Arial"/>
          <w:sz w:val="20"/>
          <w:szCs w:val="20"/>
          <w:b w:val="1"/>
          <w:bCs w:val="1"/>
          <w:color w:val="auto"/>
        </w:rPr>
        <w:t>1. Introduction</w:t>
      </w:r>
    </w:p>
    <w:p>
      <w:pPr>
        <w:spacing w:after="0" w:line="158" w:lineRule="exact"/>
        <w:rPr>
          <w:sz w:val="24"/>
          <w:szCs w:val="24"/>
          <w:color w:val="auto"/>
        </w:rPr>
      </w:pPr>
    </w:p>
    <w:p>
      <w:pPr>
        <w:jc w:val="both"/>
        <w:ind w:left="100" w:right="86" w:firstLine="425"/>
        <w:spacing w:after="0" w:line="283" w:lineRule="auto"/>
        <w:rPr>
          <w:sz w:val="20"/>
          <w:szCs w:val="20"/>
          <w:color w:val="auto"/>
        </w:rPr>
      </w:pPr>
      <w:r>
        <w:rPr>
          <w:rFonts w:ascii="Arial" w:cs="Arial" w:eastAsia="Arial" w:hAnsi="Arial"/>
          <w:sz w:val="20"/>
          <w:szCs w:val="20"/>
          <w:color w:val="auto"/>
        </w:rPr>
        <w:t xml:space="preserve">The city of Agrigento is located in southeastern Sicily (Italy) (Figure </w:t>
      </w:r>
      <w:r>
        <w:rPr>
          <w:rFonts w:ascii="Arial" w:cs="Arial" w:eastAsia="Arial" w:hAnsi="Arial"/>
          <w:sz w:val="20"/>
          <w:szCs w:val="20"/>
          <w:color w:val="0875B7"/>
        </w:rPr>
        <w:t>1</w:t>
      </w:r>
      <w:r>
        <w:rPr>
          <w:rFonts w:ascii="Arial" w:cs="Arial" w:eastAsia="Arial" w:hAnsi="Arial"/>
          <w:sz w:val="20"/>
          <w:szCs w:val="20"/>
          <w:color w:val="auto"/>
        </w:rPr>
        <w:t>a). From the geological point of view, the area is characterized by the presence of a regressive Pleistocenic succession consisting of clay, sand, and calcarenite. From below upwards, it is possible to distinguish a basement from the Miocene and Pliocene epoch followed, in transgression by white marl (Trubi Formation) and, further up, by clayey marly terrains (Mt. Narbone and Agrigento formations). Closing the lithostratigraphic succession, Sicilian and Thyrrenian terraced marine deposits and debris, alluvial and coastal deposits can be observed [</w:t>
      </w:r>
      <w:r>
        <w:rPr>
          <w:rFonts w:ascii="Arial" w:cs="Arial" w:eastAsia="Arial" w:hAnsi="Arial"/>
          <w:sz w:val="20"/>
          <w:szCs w:val="20"/>
          <w:color w:val="0875B7"/>
        </w:rPr>
        <w:t>1</w:t>
      </w:r>
      <w:r>
        <w:rPr>
          <w:rFonts w:ascii="Arial" w:cs="Arial" w:eastAsia="Arial" w:hAnsi="Arial"/>
          <w:sz w:val="20"/>
          <w:szCs w:val="20"/>
          <w:color w:val="auto"/>
        </w:rPr>
        <w:t>]. Choice of the site for setting of the city of Akragas (ancient name of Agrigento) was suggested by the presence of calcarenitic escarpments that provided a natural protection by enemies and the raw material for building construction.</w:t>
      </w:r>
    </w:p>
    <w:p>
      <w:pPr>
        <w:sectPr>
          <w:pgSz w:w="11900" w:h="16838" w:orient="portrait"/>
          <w:cols w:equalWidth="0" w:num="1">
            <w:col w:w="9026"/>
          </w:cols>
          <w:pgMar w:left="1440" w:top="925" w:right="1440" w:bottom="252"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330" w:lineRule="exact"/>
        <w:rPr>
          <w:sz w:val="24"/>
          <w:szCs w:val="24"/>
          <w:color w:val="auto"/>
        </w:rPr>
      </w:pPr>
    </w:p>
    <w:p>
      <w:pPr>
        <w:ind w:left="80"/>
        <w:spacing w:after="0"/>
        <w:tabs>
          <w:tab w:leader="none" w:pos="6360" w:val="left"/>
        </w:tabs>
        <w:rPr>
          <w:rFonts w:ascii="Arial" w:cs="Arial" w:eastAsia="Arial" w:hAnsi="Arial"/>
          <w:sz w:val="16"/>
          <w:szCs w:val="16"/>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xml:space="preserve">, 10, 161; </w:t>
      </w:r>
      <w:hyperlink r:id="rId14">
        <w:r>
          <w:rPr>
            <w:rFonts w:ascii="Arial" w:cs="Arial" w:eastAsia="Arial" w:hAnsi="Arial"/>
            <w:sz w:val="16"/>
            <w:szCs w:val="16"/>
            <w:color w:val="auto"/>
          </w:rPr>
          <w:t>doi:10.3390/geosciences10050161</w:t>
        </w:r>
      </w:hyperlink>
      <w:r>
        <w:rPr>
          <w:rFonts w:ascii="Arial" w:cs="Arial" w:eastAsia="Arial" w:hAnsi="Arial"/>
          <w:sz w:val="16"/>
          <w:szCs w:val="16"/>
          <w:color w:val="auto"/>
        </w:rPr>
        <w:tab/>
      </w:r>
      <w:hyperlink r:id="rId9">
        <w:r>
          <w:rPr>
            <w:rFonts w:ascii="Arial" w:cs="Arial" w:eastAsia="Arial" w:hAnsi="Arial"/>
            <w:sz w:val="16"/>
            <w:szCs w:val="16"/>
            <w:color w:val="auto"/>
          </w:rPr>
          <w:t>www.mdpi.com/journal/geosciences</w:t>
        </w:r>
      </w:hyperlink>
    </w:p>
    <w:p>
      <w:pPr>
        <w:sectPr>
          <w:pgSz w:w="11900" w:h="16838" w:orient="portrait"/>
          <w:cols w:equalWidth="0" w:num="1">
            <w:col w:w="9026"/>
          </w:cols>
          <w:pgMar w:left="1440" w:top="925" w:right="1440" w:bottom="252" w:gutter="0" w:footer="0" w:header="0"/>
          <w:type w:val="continuous"/>
        </w:sectPr>
      </w:pPr>
    </w:p>
    <w:bookmarkStart w:id="1" w:name="page2"/>
    <w:bookmarkEnd w:id="1"/>
    <w:p>
      <w:pPr>
        <w:jc w:val="center"/>
        <w:ind w:left="80" w:right="86"/>
        <w:spacing w:after="0" w:line="200" w:lineRule="auto"/>
        <w:rPr>
          <w:sz w:val="20"/>
          <w:szCs w:val="20"/>
          <w:color w:val="auto"/>
        </w:rPr>
      </w:pPr>
      <w:r>
        <w:rPr>
          <w:rFonts w:ascii="Palatino Linotype" w:cs="Palatino Linotype" w:eastAsia="Palatino Linotype" w:hAnsi="Palatino Linotype"/>
          <w:sz w:val="18"/>
          <w:szCs w:val="18"/>
          <w:color w:val="auto"/>
        </w:rPr>
        <w:t xml:space="preserve">was rearranged with the construction of the imposing substructures to the west of this, and the housing quarters were implemented. At the same time, however, the artisan structures seem to abandon the city and the wealth of the </w:t>
      </w:r>
      <w:r>
        <w:rPr>
          <w:rFonts w:ascii="Palatino Linotype" w:cs="Palatino Linotype" w:eastAsia="Palatino Linotype" w:hAnsi="Palatino Linotype"/>
          <w:sz w:val="18"/>
          <w:szCs w:val="18"/>
          <w:i w:val="1"/>
          <w:iCs w:val="1"/>
          <w:color w:val="auto"/>
        </w:rPr>
        <w:t>polis</w:t>
      </w:r>
      <w:r>
        <w:rPr>
          <w:rFonts w:ascii="Palatino Linotype" w:cs="Palatino Linotype" w:eastAsia="Palatino Linotype" w:hAnsi="Palatino Linotype"/>
          <w:sz w:val="18"/>
          <w:szCs w:val="18"/>
          <w:color w:val="auto"/>
        </w:rPr>
        <w:t xml:space="preserve">, that was founded on the </w:t>
      </w:r>
      <w:r>
        <w:rPr>
          <w:rFonts w:ascii="Palatino Linotype" w:cs="Palatino Linotype" w:eastAsia="Palatino Linotype" w:hAnsi="Palatino Linotype"/>
          <w:sz w:val="18"/>
          <w:szCs w:val="18"/>
          <w:i w:val="1"/>
          <w:iCs w:val="1"/>
          <w:color w:val="auto"/>
        </w:rPr>
        <w:t>latifundium</w:t>
      </w:r>
      <w:r>
        <w:rPr>
          <w:rFonts w:ascii="Palatino Linotype" w:cs="Palatino Linotype" w:eastAsia="Palatino Linotype" w:hAnsi="Palatino Linotype"/>
          <w:sz w:val="18"/>
          <w:szCs w:val="18"/>
          <w:color w:val="auto"/>
        </w:rPr>
        <w:t xml:space="preserve"> cultivated with wheat,  moves  to  the  countryside.  As  a  consequence,  the  urban  center  increases  the </w:t>
      </w:r>
      <w:r>
        <w:rPr>
          <w:rFonts w:ascii="Arial" w:cs="Arial" w:eastAsia="Arial" w:hAnsi="Arial"/>
          <w:sz w:val="30"/>
          <w:szCs w:val="30"/>
          <w:color w:val="auto"/>
          <w:vertAlign w:val="superscript"/>
        </w:rPr>
        <w:t>Geoscie</w:t>
      </w:r>
      <w:r>
        <w:rPr>
          <w:rFonts w:ascii="Palatino Linotype" w:cs="Palatino Linotype" w:eastAsia="Palatino Linotype" w:hAnsi="Palatino Linotype"/>
          <w:sz w:val="18"/>
          <w:szCs w:val="18"/>
          <w:color w:val="auto"/>
        </w:rPr>
        <w:t>monumentalization</w:t>
      </w:r>
      <w:r>
        <w:rPr>
          <w:rFonts w:ascii="Arial" w:cs="Arial" w:eastAsia="Arial" w:hAnsi="Arial"/>
          <w:sz w:val="30"/>
          <w:szCs w:val="30"/>
          <w:color w:val="auto"/>
          <w:vertAlign w:val="superscript"/>
        </w:rPr>
        <w:t>ces</w:t>
      </w:r>
      <w:r>
        <w:rPr>
          <w:rFonts w:ascii="Arial" w:cs="Arial" w:eastAsia="Arial" w:hAnsi="Arial"/>
          <w:sz w:val="30"/>
          <w:szCs w:val="30"/>
          <w:b w:val="1"/>
          <w:bCs w:val="1"/>
          <w:color w:val="auto"/>
          <w:vertAlign w:val="superscript"/>
        </w:rPr>
        <w:t>2020</w:t>
      </w:r>
      <w:r>
        <w:rPr>
          <w:rFonts w:ascii="Arial" w:cs="Arial" w:eastAsia="Arial" w:hAnsi="Arial"/>
          <w:sz w:val="30"/>
          <w:szCs w:val="30"/>
          <w:color w:val="auto"/>
          <w:vertAlign w:val="superscript"/>
        </w:rPr>
        <w:t>,10,161</w:t>
      </w:r>
      <w:r>
        <w:rPr>
          <w:rFonts w:ascii="Palatino Linotype" w:cs="Palatino Linotype" w:eastAsia="Palatino Linotype" w:hAnsi="Palatino Linotype"/>
          <w:sz w:val="18"/>
          <w:szCs w:val="18"/>
          <w:color w:val="auto"/>
        </w:rPr>
        <w:t xml:space="preserve"> of public spaces, the demographic rate seems likely to decrease, and artisan</w:t>
      </w:r>
      <w:r>
        <w:rPr>
          <w:rFonts w:ascii="Arial" w:cs="Arial" w:eastAsia="Arial" w:hAnsi="Arial"/>
          <w:sz w:val="30"/>
          <w:szCs w:val="30"/>
          <w:color w:val="auto"/>
          <w:vertAlign w:val="superscript"/>
        </w:rPr>
        <w:t>2of 15</w:t>
      </w:r>
    </w:p>
    <w:p>
      <w:pPr>
        <w:ind w:left="300"/>
        <w:spacing w:after="0" w:line="188" w:lineRule="auto"/>
        <w:rPr>
          <w:sz w:val="20"/>
          <w:szCs w:val="20"/>
          <w:color w:val="auto"/>
        </w:rPr>
      </w:pPr>
      <w:r>
        <w:rPr>
          <w:rFonts w:ascii="Palatino Linotype" w:cs="Palatino Linotype" w:eastAsia="Palatino Linotype" w:hAnsi="Palatino Linotype"/>
          <w:sz w:val="18"/>
          <w:szCs w:val="18"/>
          <w:color w:val="auto"/>
        </w:rPr>
        <w:t>quarters and workshops for ceramic production close.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146685</wp:posOffset>
            </wp:positionV>
            <wp:extent cx="5332730" cy="484949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extLst>
                    </a:blip>
                    <a:srcRect/>
                    <a:stretch>
                      <a:fillRect/>
                    </a:stretch>
                  </pic:blipFill>
                  <pic:spPr bwMode="auto">
                    <a:xfrm>
                      <a:off x="0" y="0"/>
                      <a:ext cx="5332730" cy="4849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520" w:right="526" w:firstLine="184"/>
        <w:spacing w:after="0" w:line="188" w:lineRule="auto"/>
        <w:rPr>
          <w:sz w:val="20"/>
          <w:szCs w:val="20"/>
          <w:color w:val="auto"/>
        </w:rPr>
      </w:pPr>
      <w:r>
        <w:rPr>
          <w:rFonts w:ascii="Palatino Linotype" w:cs="Palatino Linotype" w:eastAsia="Palatino Linotype" w:hAnsi="Palatino Linotype"/>
          <w:sz w:val="12"/>
          <w:szCs w:val="12"/>
          <w:b w:val="1"/>
          <w:bCs w:val="1"/>
          <w:color w:val="auto"/>
        </w:rPr>
        <w:t xml:space="preserve">Figure 1. </w:t>
      </w:r>
      <w:r>
        <w:rPr>
          <w:rFonts w:ascii="Palatino Linotype" w:cs="Palatino Linotype" w:eastAsia="Palatino Linotype" w:hAnsi="Palatino Linotype"/>
          <w:sz w:val="12"/>
          <w:szCs w:val="12"/>
          <w:color w:val="auto"/>
        </w:rPr>
        <w:t>Location of Agrigento on a Google Earth</w:t>
      </w:r>
      <w:r>
        <w:rPr>
          <w:rFonts w:ascii="Palatino Linotype" w:cs="Palatino Linotype" w:eastAsia="Palatino Linotype" w:hAnsi="Palatino Linotype"/>
          <w:sz w:val="8"/>
          <w:szCs w:val="8"/>
          <w:color w:val="auto"/>
        </w:rPr>
        <w:t>TM</w:t>
      </w:r>
      <w:r>
        <w:rPr>
          <w:rFonts w:ascii="Palatino Linotype" w:cs="Palatino Linotype" w:eastAsia="Palatino Linotype" w:hAnsi="Palatino Linotype"/>
          <w:sz w:val="12"/>
          <w:szCs w:val="12"/>
          <w:color w:val="auto"/>
        </w:rPr>
        <w:t>satellite image (</w:t>
      </w:r>
      <w:r>
        <w:rPr>
          <w:rFonts w:ascii="Palatino Linotype" w:cs="Palatino Linotype" w:eastAsia="Palatino Linotype" w:hAnsi="Palatino Linotype"/>
          <w:sz w:val="12"/>
          <w:szCs w:val="12"/>
          <w:b w:val="1"/>
          <w:bCs w:val="1"/>
          <w:color w:val="auto"/>
        </w:rPr>
        <w:t>a</w:t>
      </w:r>
      <w:r>
        <w:rPr>
          <w:rFonts w:ascii="Palatino Linotype" w:cs="Palatino Linotype" w:eastAsia="Palatino Linotype" w:hAnsi="Palatino Linotype"/>
          <w:sz w:val="12"/>
          <w:szCs w:val="12"/>
          <w:color w:val="auto"/>
        </w:rPr>
        <w:t>), reconstructive map of ancient</w:t>
      </w:r>
      <w:r>
        <w:rPr>
          <w:rFonts w:ascii="Palatino Linotype" w:cs="Palatino Linotype" w:eastAsia="Palatino Linotype" w:hAnsi="Palatino Linotype"/>
          <w:sz w:val="12"/>
          <w:szCs w:val="12"/>
          <w:b w:val="1"/>
          <w:bCs w:val="1"/>
          <w:color w:val="auto"/>
        </w:rPr>
        <w:t xml:space="preserve"> </w:t>
      </w:r>
      <w:r>
        <w:rPr>
          <w:rFonts w:ascii="Arial" w:cs="Arial" w:eastAsia="Arial" w:hAnsi="Arial"/>
          <w:sz w:val="12"/>
          <w:szCs w:val="12"/>
          <w:b w:val="1"/>
          <w:bCs w:val="1"/>
          <w:color w:val="auto"/>
        </w:rPr>
        <w:t xml:space="preserve">Figure 1. </w:t>
      </w:r>
      <w:r>
        <w:rPr>
          <w:rFonts w:ascii="Arial" w:cs="Arial" w:eastAsia="Arial" w:hAnsi="Arial"/>
          <w:sz w:val="12"/>
          <w:szCs w:val="12"/>
          <w:color w:val="auto"/>
        </w:rPr>
        <w:t>Location of Agrigento on a Google Earth satellite image (</w:t>
      </w:r>
      <w:r>
        <w:rPr>
          <w:rFonts w:ascii="Arial" w:cs="Arial" w:eastAsia="Arial" w:hAnsi="Arial"/>
          <w:sz w:val="12"/>
          <w:szCs w:val="12"/>
          <w:b w:val="1"/>
          <w:bCs w:val="1"/>
          <w:color w:val="auto"/>
        </w:rPr>
        <w:t>a</w:t>
      </w:r>
      <w:r>
        <w:rPr>
          <w:rFonts w:ascii="Arial" w:cs="Arial" w:eastAsia="Arial" w:hAnsi="Arial"/>
          <w:sz w:val="12"/>
          <w:szCs w:val="12"/>
          <w:color w:val="auto"/>
        </w:rPr>
        <w:t>), reconstructive map of ancient</w:t>
      </w:r>
    </w:p>
    <w:p>
      <w:pPr>
        <w:spacing w:after="0" w:line="14" w:lineRule="exact"/>
        <w:rPr>
          <w:sz w:val="20"/>
          <w:szCs w:val="20"/>
          <w:color w:val="auto"/>
        </w:rPr>
      </w:pPr>
    </w:p>
    <w:p>
      <w:pPr>
        <w:ind w:left="500" w:right="486" w:firstLine="191"/>
        <w:spacing w:after="0" w:line="193" w:lineRule="auto"/>
        <w:rPr>
          <w:sz w:val="20"/>
          <w:szCs w:val="20"/>
          <w:color w:val="auto"/>
        </w:rPr>
      </w:pPr>
      <w:r>
        <w:rPr>
          <w:rFonts w:ascii="Palatino Linotype" w:cs="Palatino Linotype" w:eastAsia="Palatino Linotype" w:hAnsi="Palatino Linotype"/>
          <w:sz w:val="12"/>
          <w:szCs w:val="12"/>
          <w:color w:val="auto"/>
        </w:rPr>
        <w:t xml:space="preserve">Agrigento on Laser Imaging Detection and Ranging (LIDAR) analysis (made by G. Pambianchi and </w:t>
      </w:r>
      <w:r>
        <w:rPr>
          <w:rFonts w:ascii="Arial" w:cs="Arial" w:eastAsia="Arial" w:hAnsi="Arial"/>
          <w:sz w:val="12"/>
          <w:szCs w:val="12"/>
          <w:color w:val="auto"/>
        </w:rPr>
        <w:t>Agrigento on Laser Imaging Detection and Ranging (LIDAR) analysis (made by G. Pambianchi and F.</w:t>
      </w:r>
    </w:p>
    <w:p>
      <w:pPr>
        <w:spacing w:after="0" w:line="5" w:lineRule="exact"/>
        <w:rPr>
          <w:sz w:val="20"/>
          <w:szCs w:val="20"/>
          <w:color w:val="auto"/>
        </w:rPr>
      </w:pPr>
    </w:p>
    <w:p>
      <w:pPr>
        <w:ind w:left="520" w:right="486" w:firstLine="184"/>
        <w:spacing w:after="0" w:line="181" w:lineRule="auto"/>
        <w:rPr>
          <w:sz w:val="20"/>
          <w:szCs w:val="20"/>
          <w:color w:val="auto"/>
        </w:rPr>
      </w:pPr>
      <w:r>
        <w:rPr>
          <w:rFonts w:ascii="Palatino Linotype" w:cs="Palatino Linotype" w:eastAsia="Palatino Linotype" w:hAnsi="Palatino Linotype"/>
          <w:sz w:val="13"/>
          <w:szCs w:val="13"/>
          <w:color w:val="auto"/>
        </w:rPr>
        <w:t xml:space="preserve">F. Pallotta, Camerino University) with indication of the surveyed area in red (modified by Brienza </w:t>
      </w:r>
      <w:r>
        <w:rPr>
          <w:rFonts w:ascii="Arial" w:cs="Arial" w:eastAsia="Arial" w:hAnsi="Arial"/>
          <w:sz w:val="13"/>
          <w:szCs w:val="13"/>
          <w:color w:val="auto"/>
        </w:rPr>
        <w:t>Pallotta, Camerino University) with indication of the surveyed area in red (modified by Brienza [</w:t>
      </w:r>
      <w:r>
        <w:rPr>
          <w:rFonts w:ascii="Arial" w:cs="Arial" w:eastAsia="Arial" w:hAnsi="Arial"/>
          <w:sz w:val="13"/>
          <w:szCs w:val="13"/>
          <w:color w:val="0875B7"/>
        </w:rPr>
        <w:t>2</w:t>
      </w:r>
      <w:r>
        <w:rPr>
          <w:rFonts w:ascii="Arial" w:cs="Arial" w:eastAsia="Arial" w:hAnsi="Arial"/>
          <w:sz w:val="13"/>
          <w:szCs w:val="13"/>
          <w:color w:val="auto"/>
        </w:rPr>
        <w:t>]) (</w:t>
      </w:r>
      <w:r>
        <w:rPr>
          <w:rFonts w:ascii="Arial" w:cs="Arial" w:eastAsia="Arial" w:hAnsi="Arial"/>
          <w:sz w:val="13"/>
          <w:szCs w:val="13"/>
          <w:b w:val="1"/>
          <w:bCs w:val="1"/>
          <w:color w:val="auto"/>
        </w:rPr>
        <w:t>b</w:t>
      </w:r>
      <w:r>
        <w:rPr>
          <w:rFonts w:ascii="Arial" w:cs="Arial" w:eastAsia="Arial" w:hAnsi="Arial"/>
          <w:sz w:val="13"/>
          <w:szCs w:val="13"/>
          <w:color w:val="auto"/>
        </w:rPr>
        <w:t>),</w:t>
      </w:r>
    </w:p>
    <w:p>
      <w:pPr>
        <w:ind w:left="700"/>
        <w:spacing w:after="0" w:line="215" w:lineRule="auto"/>
        <w:rPr>
          <w:sz w:val="20"/>
          <w:szCs w:val="20"/>
          <w:color w:val="auto"/>
        </w:rPr>
      </w:pPr>
      <w:r>
        <w:rPr>
          <w:rFonts w:ascii="Palatino Linotype" w:cs="Palatino Linotype" w:eastAsia="Palatino Linotype" w:hAnsi="Palatino Linotype"/>
          <w:sz w:val="7"/>
          <w:szCs w:val="7"/>
          <w:color w:val="auto"/>
        </w:rPr>
        <w:t>[2]) (</w:t>
      </w:r>
      <w:r>
        <w:rPr>
          <w:rFonts w:ascii="Palatino Linotype" w:cs="Palatino Linotype" w:eastAsia="Palatino Linotype" w:hAnsi="Palatino Linotype"/>
          <w:sz w:val="7"/>
          <w:szCs w:val="7"/>
          <w:b w:val="1"/>
          <w:bCs w:val="1"/>
          <w:color w:val="auto"/>
        </w:rPr>
        <w:t>b</w:t>
      </w:r>
      <w:r>
        <w:rPr>
          <w:rFonts w:ascii="Palatino Linotype" w:cs="Palatino Linotype" w:eastAsia="Palatino Linotype" w:hAnsi="Palatino Linotype"/>
          <w:sz w:val="7"/>
          <w:szCs w:val="7"/>
          <w:color w:val="auto"/>
        </w:rPr>
        <w:t>), the Temple of Giunone (</w:t>
      </w:r>
      <w:r>
        <w:rPr>
          <w:rFonts w:ascii="Palatino Linotype" w:cs="Palatino Linotype" w:eastAsia="Palatino Linotype" w:hAnsi="Palatino Linotype"/>
          <w:sz w:val="7"/>
          <w:szCs w:val="7"/>
          <w:b w:val="1"/>
          <w:bCs w:val="1"/>
          <w:color w:val="auto"/>
        </w:rPr>
        <w:t>c</w:t>
      </w:r>
      <w:r>
        <w:rPr>
          <w:rFonts w:ascii="Palatino Linotype" w:cs="Palatino Linotype" w:eastAsia="Palatino Linotype" w:hAnsi="Palatino Linotype"/>
          <w:sz w:val="7"/>
          <w:szCs w:val="7"/>
          <w:color w:val="auto"/>
        </w:rPr>
        <w:t>), and Temple of Concordia (</w:t>
      </w:r>
      <w:r>
        <w:rPr>
          <w:rFonts w:ascii="Palatino Linotype" w:cs="Palatino Linotype" w:eastAsia="Palatino Linotype" w:hAnsi="Palatino Linotype"/>
          <w:sz w:val="7"/>
          <w:szCs w:val="7"/>
          <w:b w:val="1"/>
          <w:bCs w:val="1"/>
          <w:color w:val="auto"/>
        </w:rPr>
        <w:t>d</w:t>
      </w:r>
      <w:r>
        <w:rPr>
          <w:rFonts w:ascii="Palatino Linotype" w:cs="Palatino Linotype" w:eastAsia="Palatino Linotype" w:hAnsi="Palatino Linotype"/>
          <w:sz w:val="7"/>
          <w:szCs w:val="7"/>
          <w:color w:val="auto"/>
        </w:rPr>
        <w:t>).</w:t>
      </w:r>
    </w:p>
    <w:p>
      <w:pPr>
        <w:ind w:left="520"/>
        <w:spacing w:after="0" w:line="209" w:lineRule="auto"/>
        <w:rPr>
          <w:sz w:val="20"/>
          <w:szCs w:val="20"/>
          <w:color w:val="auto"/>
        </w:rPr>
      </w:pPr>
      <w:r>
        <w:rPr>
          <w:rFonts w:ascii="Arial" w:cs="Arial" w:eastAsia="Arial" w:hAnsi="Arial"/>
          <w:sz w:val="18"/>
          <w:szCs w:val="18"/>
          <w:color w:val="auto"/>
        </w:rPr>
        <w:t>the Temple of Giunone (</w:t>
      </w:r>
      <w:r>
        <w:rPr>
          <w:rFonts w:ascii="Arial" w:cs="Arial" w:eastAsia="Arial" w:hAnsi="Arial"/>
          <w:sz w:val="18"/>
          <w:szCs w:val="18"/>
          <w:b w:val="1"/>
          <w:bCs w:val="1"/>
          <w:color w:val="auto"/>
        </w:rPr>
        <w:t>c</w:t>
      </w:r>
      <w:r>
        <w:rPr>
          <w:rFonts w:ascii="Arial" w:cs="Arial" w:eastAsia="Arial" w:hAnsi="Arial"/>
          <w:sz w:val="18"/>
          <w:szCs w:val="18"/>
          <w:color w:val="auto"/>
        </w:rPr>
        <w:t>), and Temple of Concordia (</w:t>
      </w:r>
      <w:r>
        <w:rPr>
          <w:rFonts w:ascii="Arial" w:cs="Arial" w:eastAsia="Arial" w:hAnsi="Arial"/>
          <w:sz w:val="18"/>
          <w:szCs w:val="18"/>
          <w:b w:val="1"/>
          <w:bCs w:val="1"/>
          <w:color w:val="auto"/>
        </w:rPr>
        <w:t>d</w:t>
      </w:r>
      <w:r>
        <w:rPr>
          <w:rFonts w:ascii="Arial" w:cs="Arial" w:eastAsia="Arial" w:hAnsi="Arial"/>
          <w:sz w:val="18"/>
          <w:szCs w:val="18"/>
          <w:color w:val="auto"/>
        </w:rPr>
        <w:t>).</w:t>
      </w:r>
    </w:p>
    <w:p>
      <w:pPr>
        <w:spacing w:after="0" w:line="225" w:lineRule="exact"/>
        <w:rPr>
          <w:sz w:val="20"/>
          <w:szCs w:val="20"/>
          <w:color w:val="auto"/>
        </w:rPr>
      </w:pPr>
    </w:p>
    <w:p>
      <w:pPr>
        <w:jc w:val="both"/>
        <w:ind w:left="80" w:right="66" w:firstLine="434"/>
        <w:spacing w:after="0" w:line="281" w:lineRule="auto"/>
        <w:rPr>
          <w:sz w:val="20"/>
          <w:szCs w:val="20"/>
          <w:color w:val="auto"/>
        </w:rPr>
      </w:pPr>
      <w:r>
        <w:rPr>
          <w:rFonts w:ascii="Arial" w:cs="Arial" w:eastAsia="Arial" w:hAnsi="Arial"/>
          <w:sz w:val="20"/>
          <w:szCs w:val="20"/>
          <w:color w:val="auto"/>
        </w:rPr>
        <w:t>The frontier position with the Punic-controlled territories that occupied the western area of the island in the archaic and classical ages constituted the fortune of the city, which, in classical times, was one of the most important and richest Sicilian polis (city) [</w:t>
      </w:r>
      <w:r>
        <w:rPr>
          <w:rFonts w:ascii="Arial" w:cs="Arial" w:eastAsia="Arial" w:hAnsi="Arial"/>
          <w:sz w:val="20"/>
          <w:szCs w:val="20"/>
          <w:color w:val="0875B7"/>
        </w:rPr>
        <w:t>2</w:t>
      </w:r>
      <w:r>
        <w:rPr>
          <w:rFonts w:ascii="Arial" w:cs="Arial" w:eastAsia="Arial" w:hAnsi="Arial"/>
          <w:sz w:val="20"/>
          <w:szCs w:val="20"/>
          <w:color w:val="auto"/>
        </w:rPr>
        <w:t>–</w:t>
      </w:r>
      <w:r>
        <w:rPr>
          <w:rFonts w:ascii="Arial" w:cs="Arial" w:eastAsia="Arial" w:hAnsi="Arial"/>
          <w:sz w:val="20"/>
          <w:szCs w:val="20"/>
          <w:color w:val="0875B7"/>
        </w:rPr>
        <w:t>4</w:t>
      </w:r>
      <w:r>
        <w:rPr>
          <w:rFonts w:ascii="Arial" w:cs="Arial" w:eastAsia="Arial" w:hAnsi="Arial"/>
          <w:sz w:val="20"/>
          <w:szCs w:val="20"/>
          <w:color w:val="auto"/>
        </w:rPr>
        <w:t>].</w:t>
      </w:r>
    </w:p>
    <w:p>
      <w:pPr>
        <w:spacing w:after="0" w:line="3" w:lineRule="exact"/>
        <w:rPr>
          <w:sz w:val="20"/>
          <w:szCs w:val="20"/>
          <w:color w:val="auto"/>
        </w:rPr>
      </w:pPr>
    </w:p>
    <w:p>
      <w:pPr>
        <w:jc w:val="both"/>
        <w:ind w:left="80" w:right="66" w:firstLine="433"/>
        <w:spacing w:after="0" w:line="282" w:lineRule="auto"/>
        <w:rPr>
          <w:sz w:val="20"/>
          <w:szCs w:val="20"/>
          <w:color w:val="auto"/>
        </w:rPr>
      </w:pPr>
      <w:r>
        <w:rPr>
          <w:rFonts w:ascii="Arial" w:cs="Arial" w:eastAsia="Arial" w:hAnsi="Arial"/>
          <w:sz w:val="20"/>
          <w:szCs w:val="20"/>
          <w:color w:val="auto"/>
        </w:rPr>
        <w:t xml:space="preserve">After the battle of Himera, in 480 B.C., the monumental urban structure was completed, marked by regular blocks of 35 130 m (Figure </w:t>
      </w:r>
      <w:r>
        <w:rPr>
          <w:rFonts w:ascii="Arial" w:cs="Arial" w:eastAsia="Arial" w:hAnsi="Arial"/>
          <w:sz w:val="20"/>
          <w:szCs w:val="20"/>
          <w:color w:val="0875B7"/>
        </w:rPr>
        <w:t>1</w:t>
      </w:r>
      <w:r>
        <w:rPr>
          <w:rFonts w:ascii="Arial" w:cs="Arial" w:eastAsia="Arial" w:hAnsi="Arial"/>
          <w:sz w:val="20"/>
          <w:szCs w:val="20"/>
          <w:color w:val="auto"/>
        </w:rPr>
        <w:t xml:space="preserve">b) realized on imposing terraces, the main temples were built (Figure </w:t>
      </w:r>
      <w:r>
        <w:rPr>
          <w:rFonts w:ascii="Arial" w:cs="Arial" w:eastAsia="Arial" w:hAnsi="Arial"/>
          <w:sz w:val="20"/>
          <w:szCs w:val="20"/>
          <w:color w:val="0875B7"/>
        </w:rPr>
        <w:t>1</w:t>
      </w:r>
      <w:r>
        <w:rPr>
          <w:rFonts w:ascii="Arial" w:cs="Arial" w:eastAsia="Arial" w:hAnsi="Arial"/>
          <w:sz w:val="20"/>
          <w:szCs w:val="20"/>
          <w:color w:val="auto"/>
        </w:rPr>
        <w:t>c,d), and the fortifications were completed. The economic system of the city was based on the exploitation of the chora (the territory outside the walls), on the trade of oil and wine with Carthage, on the organizations of important manufactures such as ceramics and, probably, textiles. After the defeat with Carthaginians, at the end of the fifth century B.C., the city was a ected by a new period of monumentalization at the end of the fourth century, under the reign of Agatocle or the tyranny of Finzia (284–279 B.C.). Thus, the first theatrical structure was built, the space of the agora was rearranged with the construction of the imposing substructures to the west of this, and the housing quarters were implemented. At the same time, however, the artisan structures seem to abandon the city and the wealth of the polis, that was founded on the latifundium cultivated with wheat, moves to the countryside. As a consequence, the urban center increases the monumentalization of public spaces, the demographic rate seems likely to decrease, and artisan quarters and workshops for ceramic production close.</w:t>
      </w:r>
    </w:p>
    <w:p>
      <w:pPr>
        <w:sectPr>
          <w:pgSz w:w="11900" w:h="16838" w:orient="portrait"/>
          <w:cols w:equalWidth="0" w:num="1">
            <w:col w:w="9026"/>
          </w:cols>
          <w:pgMar w:left="1440" w:top="122" w:right="1440" w:bottom="800" w:gutter="0" w:footer="0" w:header="0"/>
        </w:sectPr>
      </w:pPr>
    </w:p>
    <w:bookmarkStart w:id="2" w:name="page3"/>
    <w:bookmarkEnd w:id="2"/>
    <w:tbl>
      <w:tblPr>
        <w:tblLayout w:type="fixed"/>
        <w:tblInd w:w="80" w:type="dxa"/>
        <w:tblCellMar>
          <w:top w:w="0" w:type="dxa"/>
          <w:left w:w="0" w:type="dxa"/>
          <w:bottom w:w="0" w:type="dxa"/>
          <w:right w:w="0" w:type="dxa"/>
        </w:tblCellMar>
      </w:tblPr>
      <w:tr>
        <w:trPr>
          <w:trHeight w:val="198"/>
        </w:trPr>
        <w:tc>
          <w:tcPr>
            <w:tcW w:w="504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20" w:type="dxa"/>
            <w:vAlign w:val="bottom"/>
          </w:tcPr>
          <w:p>
            <w:pPr>
              <w:ind w:left="3360"/>
              <w:spacing w:after="0"/>
              <w:rPr>
                <w:sz w:val="20"/>
                <w:szCs w:val="20"/>
                <w:color w:val="auto"/>
              </w:rPr>
            </w:pPr>
            <w:r>
              <w:rPr>
                <w:rFonts w:ascii="Arial" w:cs="Arial" w:eastAsia="Arial" w:hAnsi="Arial"/>
                <w:sz w:val="16"/>
                <w:szCs w:val="16"/>
                <w:color w:val="auto"/>
                <w:w w:val="89"/>
              </w:rPr>
              <w:t>3 of 15</w:t>
            </w:r>
          </w:p>
        </w:tc>
      </w:tr>
    </w:tbl>
    <w:p>
      <w:pPr>
        <w:spacing w:after="0" w:line="200" w:lineRule="exact"/>
        <w:rPr>
          <w:sz w:val="20"/>
          <w:szCs w:val="20"/>
          <w:color w:val="auto"/>
        </w:rPr>
      </w:pPr>
    </w:p>
    <w:p>
      <w:pPr>
        <w:spacing w:after="0" w:line="263" w:lineRule="exact"/>
        <w:rPr>
          <w:sz w:val="20"/>
          <w:szCs w:val="20"/>
          <w:color w:val="auto"/>
        </w:rPr>
      </w:pPr>
    </w:p>
    <w:p>
      <w:pPr>
        <w:jc w:val="both"/>
        <w:ind w:left="80" w:right="86" w:firstLine="431"/>
        <w:spacing w:after="0" w:line="296" w:lineRule="auto"/>
        <w:rPr>
          <w:sz w:val="20"/>
          <w:szCs w:val="20"/>
          <w:color w:val="auto"/>
        </w:rPr>
      </w:pPr>
      <w:r>
        <w:rPr>
          <w:rFonts w:ascii="Arial" w:cs="Arial" w:eastAsia="Arial" w:hAnsi="Arial"/>
          <w:sz w:val="19"/>
          <w:szCs w:val="19"/>
          <w:color w:val="auto"/>
        </w:rPr>
        <w:t>At the beginning of the second century B.C., after the Roman conquest of Agrigento, the city saw a new process of monumentalization of the central public space with the realization of the second phase of the theater, a wider organization of the sacred space around the agor</w:t>
      </w:r>
      <w:r>
        <w:rPr>
          <w:rFonts w:ascii="Arial" w:cs="Arial" w:eastAsia="Arial" w:hAnsi="Arial"/>
          <w:sz w:val="19"/>
          <w:szCs w:val="19"/>
          <w:i w:val="1"/>
          <w:iCs w:val="1"/>
          <w:color w:val="auto"/>
        </w:rPr>
        <w:t>à</w:t>
      </w:r>
      <w:r>
        <w:rPr>
          <w:rFonts w:ascii="Arial" w:cs="Arial" w:eastAsia="Arial" w:hAnsi="Arial"/>
          <w:sz w:val="19"/>
          <w:szCs w:val="19"/>
          <w:color w:val="auto"/>
        </w:rPr>
        <w:t>, the construction of two porticoed squares relative to the sanctuary of the Hellenistic-roman temple and the so-called sacellum of Faride which is flanked by the large building on which the church of S. Nicola was later built.</w:t>
      </w:r>
    </w:p>
    <w:p>
      <w:pPr>
        <w:spacing w:after="0" w:line="4" w:lineRule="exact"/>
        <w:rPr>
          <w:sz w:val="20"/>
          <w:szCs w:val="20"/>
          <w:color w:val="auto"/>
        </w:rPr>
      </w:pPr>
    </w:p>
    <w:p>
      <w:pPr>
        <w:jc w:val="both"/>
        <w:ind w:left="80" w:right="66" w:firstLine="431"/>
        <w:spacing w:after="0" w:line="281" w:lineRule="auto"/>
        <w:rPr>
          <w:sz w:val="20"/>
          <w:szCs w:val="20"/>
          <w:color w:val="auto"/>
        </w:rPr>
      </w:pPr>
      <w:r>
        <w:rPr>
          <w:rFonts w:ascii="Arial" w:cs="Arial" w:eastAsia="Arial" w:hAnsi="Arial"/>
          <w:sz w:val="20"/>
          <w:szCs w:val="20"/>
          <w:color w:val="auto"/>
        </w:rPr>
        <w:t>The theater of the ancient city of Akragas has been researched for centuries [</w:t>
      </w:r>
      <w:r>
        <w:rPr>
          <w:rFonts w:ascii="Arial" w:cs="Arial" w:eastAsia="Arial" w:hAnsi="Arial"/>
          <w:sz w:val="20"/>
          <w:szCs w:val="20"/>
          <w:color w:val="0875B7"/>
        </w:rPr>
        <w:t>5</w:t>
      </w:r>
      <w:r>
        <w:rPr>
          <w:rFonts w:ascii="Arial" w:cs="Arial" w:eastAsia="Arial" w:hAnsi="Arial"/>
          <w:sz w:val="20"/>
          <w:szCs w:val="20"/>
          <w:color w:val="auto"/>
        </w:rPr>
        <w:t>]. Its existence was reported by Frontinus, a Roman scholar of the end of the first century A.D. In his work, he narrates the expedient of Alcibiades who, in order to occupy the city during the Athenian expedition in Sicily, gathered all the citizens of Agrigento in the theater; although the story is erroneous because the episode is historically referred to Catania, the testimony of the existence of a theater in Akragas remains. In the sixteenth century, moreover, the scholar of antiquity Tommaso Fazello, in his writing De rebus Siculis, claims to have seen the remains of the theater, no more levelled, near the church of S. Nicola [</w:t>
      </w:r>
      <w:r>
        <w:rPr>
          <w:rFonts w:ascii="Arial" w:cs="Arial" w:eastAsia="Arial" w:hAnsi="Arial"/>
          <w:sz w:val="20"/>
          <w:szCs w:val="20"/>
          <w:color w:val="0875B7"/>
        </w:rPr>
        <w:t>6</w:t>
      </w:r>
      <w:r>
        <w:rPr>
          <w:rFonts w:ascii="Arial" w:cs="Arial" w:eastAsia="Arial" w:hAnsi="Arial"/>
          <w:sz w:val="20"/>
          <w:szCs w:val="20"/>
          <w:color w:val="auto"/>
        </w:rPr>
        <w:t>]. The Dutch traveller D’Orville, in the Sicula work of 1764, a rms that such a magnificent city, like the other Greek cities, could not have a theater building [</w:t>
      </w:r>
      <w:r>
        <w:rPr>
          <w:rFonts w:ascii="Arial" w:cs="Arial" w:eastAsia="Arial" w:hAnsi="Arial"/>
          <w:sz w:val="20"/>
          <w:szCs w:val="20"/>
          <w:color w:val="0875B7"/>
        </w:rPr>
        <w:t>7</w:t>
      </w:r>
      <w:r>
        <w:rPr>
          <w:rFonts w:ascii="Arial" w:cs="Arial" w:eastAsia="Arial" w:hAnsi="Arial"/>
          <w:sz w:val="20"/>
          <w:szCs w:val="20"/>
          <w:color w:val="auto"/>
        </w:rPr>
        <w:t>]. He thought to identify the remains reported by Fazello at the so-called Oratorio di Falaride. In the following years, this was the most suspected area. Muenter believed that the Cistercian Convent had obliterated the structures [</w:t>
      </w:r>
      <w:r>
        <w:rPr>
          <w:rFonts w:ascii="Arial" w:cs="Arial" w:eastAsia="Arial" w:hAnsi="Arial"/>
          <w:sz w:val="20"/>
          <w:szCs w:val="20"/>
          <w:color w:val="0875B7"/>
        </w:rPr>
        <w:t>8</w:t>
      </w:r>
      <w:r>
        <w:rPr>
          <w:rFonts w:ascii="Arial" w:cs="Arial" w:eastAsia="Arial" w:hAnsi="Arial"/>
          <w:sz w:val="20"/>
          <w:szCs w:val="20"/>
          <w:color w:val="auto"/>
        </w:rPr>
        <w:t>], the Pancrazi, however, already in 1751, confessed to have not traced the exact point [</w:t>
      </w:r>
      <w:r>
        <w:rPr>
          <w:rFonts w:ascii="Arial" w:cs="Arial" w:eastAsia="Arial" w:hAnsi="Arial"/>
          <w:sz w:val="20"/>
          <w:szCs w:val="20"/>
          <w:color w:val="0875B7"/>
        </w:rPr>
        <w:t>9</w:t>
      </w:r>
      <w:r>
        <w:rPr>
          <w:rFonts w:ascii="Arial" w:cs="Arial" w:eastAsia="Arial" w:hAnsi="Arial"/>
          <w:sz w:val="20"/>
          <w:szCs w:val="20"/>
          <w:color w:val="auto"/>
        </w:rPr>
        <w:t xml:space="preserve">]. It is not excluded that D’Orville has seen the surfacing remains of the ekklesiasterion (Figure </w:t>
      </w:r>
      <w:r>
        <w:rPr>
          <w:rFonts w:ascii="Arial" w:cs="Arial" w:eastAsia="Arial" w:hAnsi="Arial"/>
          <w:sz w:val="20"/>
          <w:szCs w:val="20"/>
          <w:color w:val="0875B7"/>
        </w:rPr>
        <w:t>1</w:t>
      </w:r>
      <w:r>
        <w:rPr>
          <w:rFonts w:ascii="Arial" w:cs="Arial" w:eastAsia="Arial" w:hAnsi="Arial"/>
          <w:sz w:val="20"/>
          <w:szCs w:val="20"/>
          <w:color w:val="auto"/>
        </w:rPr>
        <w:t>b), which will be brought to light only in the 1960s, when the excavations, before the realization of the Museum, will reveal the articulated archaeological stratigraphy of this neuralgic area of the ancient city. Other hypotheses arose from the observation of the natural morphology of the territory, such as that of De Saint Non, which in 1785 placed the theater in a basin to the North [</w:t>
      </w:r>
      <w:r>
        <w:rPr>
          <w:rFonts w:ascii="Arial" w:cs="Arial" w:eastAsia="Arial" w:hAnsi="Arial"/>
          <w:sz w:val="20"/>
          <w:szCs w:val="20"/>
          <w:color w:val="0875B7"/>
        </w:rPr>
        <w:t>10</w:t>
      </w:r>
      <w:r>
        <w:rPr>
          <w:rFonts w:ascii="Arial" w:cs="Arial" w:eastAsia="Arial" w:hAnsi="Arial"/>
          <w:sz w:val="20"/>
          <w:szCs w:val="20"/>
          <w:color w:val="auto"/>
        </w:rPr>
        <w:t>] while Rezzonico proposed Poggio Meta [</w:t>
      </w:r>
      <w:r>
        <w:rPr>
          <w:rFonts w:ascii="Arial" w:cs="Arial" w:eastAsia="Arial" w:hAnsi="Arial"/>
          <w:sz w:val="20"/>
          <w:szCs w:val="20"/>
          <w:color w:val="0875B7"/>
        </w:rPr>
        <w:t>11</w:t>
      </w:r>
      <w:r>
        <w:rPr>
          <w:rFonts w:ascii="Arial" w:cs="Arial" w:eastAsia="Arial" w:hAnsi="Arial"/>
          <w:sz w:val="20"/>
          <w:szCs w:val="20"/>
          <w:color w:val="auto"/>
        </w:rPr>
        <w:t>], based on the toponym, as a site of a hippodrome.</w:t>
      </w:r>
    </w:p>
    <w:p>
      <w:pPr>
        <w:spacing w:after="0" w:line="17"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Subsequently, starting from the forties of the last century, Gri o posed the problem of the site several times, oscillating between the suspect semicircular and sloping form of Ravanusella square in the modern city, and Poggio Meta, based on aerofotogrammetry [</w:t>
      </w:r>
      <w:r>
        <w:rPr>
          <w:rFonts w:ascii="Arial" w:cs="Arial" w:eastAsia="Arial" w:hAnsi="Arial"/>
          <w:sz w:val="20"/>
          <w:szCs w:val="20"/>
          <w:color w:val="0875B7"/>
        </w:rPr>
        <w:t>12</w:t>
      </w:r>
      <w:r>
        <w:rPr>
          <w:rFonts w:ascii="Arial" w:cs="Arial" w:eastAsia="Arial" w:hAnsi="Arial"/>
          <w:sz w:val="20"/>
          <w:szCs w:val="20"/>
          <w:color w:val="auto"/>
        </w:rPr>
        <w:t>–</w:t>
      </w:r>
      <w:r>
        <w:rPr>
          <w:rFonts w:ascii="Arial" w:cs="Arial" w:eastAsia="Arial" w:hAnsi="Arial"/>
          <w:sz w:val="20"/>
          <w:szCs w:val="20"/>
          <w:color w:val="0875B7"/>
        </w:rPr>
        <w:t>14</w:t>
      </w:r>
      <w:r>
        <w:rPr>
          <w:rFonts w:ascii="Arial" w:cs="Arial" w:eastAsia="Arial" w:hAnsi="Arial"/>
          <w:sz w:val="20"/>
          <w:szCs w:val="20"/>
          <w:color w:val="auto"/>
        </w:rPr>
        <w:t>].</w:t>
      </w:r>
    </w:p>
    <w:p>
      <w:pPr>
        <w:spacing w:after="0" w:line="3" w:lineRule="exact"/>
        <w:rPr>
          <w:sz w:val="20"/>
          <w:szCs w:val="20"/>
          <w:color w:val="auto"/>
        </w:rPr>
      </w:pPr>
    </w:p>
    <w:p>
      <w:pPr>
        <w:jc w:val="both"/>
        <w:ind w:left="80" w:right="66" w:firstLine="431"/>
        <w:spacing w:after="0" w:line="283" w:lineRule="auto"/>
        <w:rPr>
          <w:sz w:val="20"/>
          <w:szCs w:val="20"/>
          <w:color w:val="auto"/>
        </w:rPr>
      </w:pPr>
      <w:r>
        <w:rPr>
          <w:rFonts w:ascii="Arial" w:cs="Arial" w:eastAsia="Arial" w:hAnsi="Arial"/>
          <w:sz w:val="20"/>
          <w:szCs w:val="20"/>
          <w:color w:val="auto"/>
        </w:rPr>
        <w:t>In 2014, research conducted jointly by the Valley of the Temples Park, the Polytechnic of Bari, the Universities of Catania, Enna, Molise, and the Institute for Technologies Applied to Cultural Heritage (now recalled Institute of Heritage Sciences) of the National Council of Researches of Italy led to the discovery of the theater of Akragas [</w:t>
      </w:r>
      <w:r>
        <w:rPr>
          <w:rFonts w:ascii="Arial" w:cs="Arial" w:eastAsia="Arial" w:hAnsi="Arial"/>
          <w:sz w:val="20"/>
          <w:szCs w:val="20"/>
          <w:color w:val="0875B7"/>
        </w:rPr>
        <w:t>2</w:t>
      </w:r>
      <w:r>
        <w:rPr>
          <w:rFonts w:ascii="Arial" w:cs="Arial" w:eastAsia="Arial" w:hAnsi="Arial"/>
          <w:sz w:val="20"/>
          <w:szCs w:val="20"/>
          <w:color w:val="auto"/>
        </w:rPr>
        <w:t>,</w:t>
      </w:r>
      <w:r>
        <w:rPr>
          <w:rFonts w:ascii="Arial" w:cs="Arial" w:eastAsia="Arial" w:hAnsi="Arial"/>
          <w:sz w:val="20"/>
          <w:szCs w:val="20"/>
          <w:color w:val="0875B7"/>
        </w:rPr>
        <w:t>15</w:t>
      </w:r>
      <w:r>
        <w:rPr>
          <w:rFonts w:ascii="Arial" w:cs="Arial" w:eastAsia="Arial" w:hAnsi="Arial"/>
          <w:sz w:val="20"/>
          <w:szCs w:val="20"/>
          <w:color w:val="auto"/>
        </w:rPr>
        <w:t>,</w:t>
      </w:r>
      <w:r>
        <w:rPr>
          <w:rFonts w:ascii="Arial" w:cs="Arial" w:eastAsia="Arial" w:hAnsi="Arial"/>
          <w:sz w:val="20"/>
          <w:szCs w:val="20"/>
          <w:color w:val="0875B7"/>
        </w:rPr>
        <w:t>16</w:t>
      </w:r>
      <w:r>
        <w:rPr>
          <w:rFonts w:ascii="Arial" w:cs="Arial" w:eastAsia="Arial" w:hAnsi="Arial"/>
          <w:sz w:val="20"/>
          <w:szCs w:val="20"/>
          <w:color w:val="auto"/>
        </w:rPr>
        <w:t>]. The work was realized on several levels and with di erent techniques of analysis such as topographic studies, analysis of satellite images, geomorphological characterization of the land, geophysical surveys, and archaeological surveys. The non-invasive investigation played a significant role in providing detailed information on the exact location and size of the structure. In this work, a comparison between the archaeological structures hypothesized on the basis of geophysical surveys and the archaeological structure excavated is presented.</w:t>
      </w:r>
    </w:p>
    <w:p>
      <w:pPr>
        <w:spacing w:after="0" w:line="186" w:lineRule="exact"/>
        <w:rPr>
          <w:sz w:val="20"/>
          <w:szCs w:val="20"/>
          <w:color w:val="auto"/>
        </w:rPr>
      </w:pPr>
    </w:p>
    <w:p>
      <w:pPr>
        <w:ind w:left="100"/>
        <w:spacing w:after="0"/>
        <w:rPr>
          <w:sz w:val="20"/>
          <w:szCs w:val="20"/>
          <w:color w:val="auto"/>
        </w:rPr>
      </w:pPr>
      <w:r>
        <w:rPr>
          <w:rFonts w:ascii="Arial" w:cs="Arial" w:eastAsia="Arial" w:hAnsi="Arial"/>
          <w:sz w:val="20"/>
          <w:szCs w:val="20"/>
          <w:b w:val="1"/>
          <w:bCs w:val="1"/>
          <w:color w:val="auto"/>
        </w:rPr>
        <w:t>2. Materials and Methods</w:t>
      </w:r>
    </w:p>
    <w:p>
      <w:pPr>
        <w:spacing w:after="0" w:line="158"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Non-invasive geophysical methods are a useful tool for the reconnaissance of buried structures into the soil [</w:t>
      </w:r>
      <w:r>
        <w:rPr>
          <w:rFonts w:ascii="Arial" w:cs="Arial" w:eastAsia="Arial" w:hAnsi="Arial"/>
          <w:sz w:val="20"/>
          <w:szCs w:val="20"/>
          <w:color w:val="0875B7"/>
        </w:rPr>
        <w:t>17</w:t>
      </w:r>
      <w:r>
        <w:rPr>
          <w:rFonts w:ascii="Arial" w:cs="Arial" w:eastAsia="Arial" w:hAnsi="Arial"/>
          <w:sz w:val="20"/>
          <w:szCs w:val="20"/>
          <w:color w:val="auto"/>
        </w:rPr>
        <w:t>,</w:t>
      </w:r>
      <w:r>
        <w:rPr>
          <w:rFonts w:ascii="Arial" w:cs="Arial" w:eastAsia="Arial" w:hAnsi="Arial"/>
          <w:sz w:val="20"/>
          <w:szCs w:val="20"/>
          <w:color w:val="0875B7"/>
        </w:rPr>
        <w:t>18</w:t>
      </w:r>
      <w:r>
        <w:rPr>
          <w:rFonts w:ascii="Arial" w:cs="Arial" w:eastAsia="Arial" w:hAnsi="Arial"/>
          <w:sz w:val="20"/>
          <w:szCs w:val="20"/>
          <w:color w:val="auto"/>
        </w:rPr>
        <w:t>]. The magnetic method, the induced electromagnetic technique, electrical resistivity tomography (ERT) and ground penetrating radar (GPR) are commonly employed to discover potential subsurface targets that could be related to ancient remnants.</w:t>
      </w:r>
    </w:p>
    <w:p>
      <w:pPr>
        <w:spacing w:after="0" w:line="4" w:lineRule="exact"/>
        <w:rPr>
          <w:sz w:val="20"/>
          <w:szCs w:val="20"/>
          <w:color w:val="auto"/>
        </w:rPr>
      </w:pPr>
    </w:p>
    <w:p>
      <w:pPr>
        <w:jc w:val="both"/>
        <w:ind w:left="100" w:right="66" w:firstLine="425"/>
        <w:spacing w:after="0" w:line="301" w:lineRule="auto"/>
        <w:rPr>
          <w:sz w:val="20"/>
          <w:szCs w:val="20"/>
          <w:color w:val="auto"/>
        </w:rPr>
      </w:pPr>
      <w:r>
        <w:rPr>
          <w:rFonts w:ascii="Arial" w:cs="Arial" w:eastAsia="Arial" w:hAnsi="Arial"/>
          <w:sz w:val="19"/>
          <w:szCs w:val="19"/>
          <w:color w:val="auto"/>
        </w:rPr>
        <w:t>The definition of the physical parameter to measure and analyze for the ideal characterization of a target in a definite context represents the principal problem during geophysical survey planning. Features such as the probable type, dimensions, and depth of the submerged bodies, the logistics of the investigated area, and the geological characterization of the soil must be carefully taken into consideration. In the examined case study, the electrical resistivity tomography (ERT) was evaluated as the best technique to meet the specific challenge of the survey mainly considering the uneven topography, the supposed height of structures (at least 4 m), and the physical properties of the</w:t>
      </w:r>
    </w:p>
    <w:p>
      <w:pPr>
        <w:sectPr>
          <w:pgSz w:w="11900" w:h="16838" w:orient="portrait"/>
          <w:cols w:equalWidth="0" w:num="1">
            <w:col w:w="9026"/>
          </w:cols>
          <w:pgMar w:left="1440" w:top="1109" w:right="1440" w:bottom="1440" w:gutter="0" w:footer="0" w:header="0"/>
        </w:sectPr>
      </w:pPr>
    </w:p>
    <w:bookmarkStart w:id="3" w:name="page4"/>
    <w:bookmarkEnd w:id="3"/>
    <w:p>
      <w:pPr>
        <w:jc w:val="both"/>
        <w:ind w:left="300" w:right="326"/>
        <w:spacing w:after="0" w:line="236" w:lineRule="auto"/>
        <w:rPr>
          <w:sz w:val="20"/>
          <w:szCs w:val="20"/>
          <w:color w:val="auto"/>
        </w:rPr>
      </w:pPr>
      <w:r>
        <w:rPr>
          <w:rFonts w:ascii="Palatino Linotype" w:cs="Palatino Linotype" w:eastAsia="Palatino Linotype" w:hAnsi="Palatino Linotype"/>
          <w:sz w:val="18"/>
          <w:szCs w:val="18"/>
          <w:color w:val="auto"/>
        </w:rPr>
        <w:t xml:space="preserve">encompassing ground matrix [22,25,32,33]. In near surface prospections, as in the archaeological investigations, the dipole-dipole (DD) array is often used due to the sensitivity to lateral bounding of vertical features. Current and voltage dipoles are placed at a distance </w:t>
      </w:r>
      <w:r>
        <w:rPr>
          <w:rFonts w:ascii="Palatino Linotype" w:cs="Palatino Linotype" w:eastAsia="Palatino Linotype" w:hAnsi="Palatino Linotype"/>
          <w:sz w:val="18"/>
          <w:szCs w:val="18"/>
          <w:i w:val="1"/>
          <w:iCs w:val="1"/>
          <w:color w:val="auto"/>
        </w:rPr>
        <w:t>a</w:t>
      </w:r>
      <w:r>
        <w:rPr>
          <w:rFonts w:ascii="Palatino Linotype" w:cs="Palatino Linotype" w:eastAsia="Palatino Linotype" w:hAnsi="Palatino Linotype"/>
          <w:sz w:val="18"/>
          <w:szCs w:val="18"/>
          <w:color w:val="auto"/>
        </w:rPr>
        <w:t xml:space="preserve"> apart and the space between dipoles is an integer multiple </w:t>
      </w:r>
      <w:r>
        <w:rPr>
          <w:rFonts w:ascii="Palatino Linotype" w:cs="Palatino Linotype" w:eastAsia="Palatino Linotype" w:hAnsi="Palatino Linotype"/>
          <w:sz w:val="18"/>
          <w:szCs w:val="18"/>
          <w:i w:val="1"/>
          <w:iCs w:val="1"/>
          <w:color w:val="auto"/>
        </w:rPr>
        <w:t>k</w:t>
      </w:r>
      <w:r>
        <w:rPr>
          <w:rFonts w:ascii="Palatino Linotype" w:cs="Palatino Linotype" w:eastAsia="Palatino Linotype" w:hAnsi="Palatino Linotype"/>
          <w:sz w:val="18"/>
          <w:szCs w:val="18"/>
          <w:color w:val="auto"/>
        </w:rPr>
        <w:t xml:space="preserve"> of </w:t>
      </w:r>
      <w:r>
        <w:rPr>
          <w:rFonts w:ascii="Palatino Linotype" w:cs="Palatino Linotype" w:eastAsia="Palatino Linotype" w:hAnsi="Palatino Linotype"/>
          <w:sz w:val="18"/>
          <w:szCs w:val="18"/>
          <w:i w:val="1"/>
          <w:iCs w:val="1"/>
          <w:color w:val="auto"/>
        </w:rPr>
        <w:t>a.</w:t>
      </w:r>
      <w:r>
        <w:rPr>
          <w:rFonts w:ascii="Palatino Linotype" w:cs="Palatino Linotype" w:eastAsia="Palatino Linotype" w:hAnsi="Palatino Linotype"/>
          <w:sz w:val="18"/>
          <w:szCs w:val="18"/>
          <w:color w:val="auto"/>
        </w:rPr>
        <w:t xml:space="preserve"> </w:t>
      </w:r>
      <w:r>
        <w:rPr>
          <w:rFonts w:ascii="Palatino Linotype" w:cs="Palatino Linotype" w:eastAsia="Palatino Linotype" w:hAnsi="Palatino Linotype"/>
          <w:sz w:val="18"/>
          <w:szCs w:val="18"/>
          <w:color w:val="auto"/>
        </w:rPr>
        <w:t>The DD apparent resistivity ρ</w:t>
      </w:r>
      <w:r>
        <w:rPr>
          <w:rFonts w:ascii="Palatino Linotype" w:cs="Palatino Linotype" w:eastAsia="Palatino Linotype" w:hAnsi="Palatino Linotype"/>
          <w:sz w:val="11"/>
          <w:szCs w:val="11"/>
          <w:color w:val="auto"/>
        </w:rPr>
        <w:t>a</w:t>
      </w:r>
      <w:r>
        <w:rPr>
          <w:rFonts w:ascii="Palatino Linotype" w:cs="Palatino Linotype" w:eastAsia="Palatino Linotype" w:hAnsi="Palatino Linotype"/>
          <w:sz w:val="18"/>
          <w:szCs w:val="18"/>
          <w:color w:val="auto"/>
        </w:rPr>
        <w:t>, expressed in Ohm meter (Ω m),</w:t>
      </w:r>
    </w:p>
    <w:p>
      <w:pPr>
        <w:spacing w:after="0" w:line="18" w:lineRule="exact"/>
        <w:rPr>
          <w:sz w:val="20"/>
          <w:szCs w:val="20"/>
          <w:color w:val="auto"/>
        </w:rPr>
      </w:pPr>
    </w:p>
    <w:tbl>
      <w:tblPr>
        <w:tblLayout w:type="fixed"/>
        <w:tblInd w:w="80" w:type="dxa"/>
        <w:tblCellMar>
          <w:top w:w="0" w:type="dxa"/>
          <w:left w:w="0" w:type="dxa"/>
          <w:bottom w:w="0" w:type="dxa"/>
          <w:right w:w="0" w:type="dxa"/>
        </w:tblCellMar>
      </w:tblPr>
      <w:tr>
        <w:trPr>
          <w:trHeight w:val="243"/>
        </w:trPr>
        <w:tc>
          <w:tcPr>
            <w:tcW w:w="6800" w:type="dxa"/>
            <w:vAlign w:val="bottom"/>
          </w:tcPr>
          <w:p>
            <w:pPr>
              <w:spacing w:after="0"/>
              <w:rPr>
                <w:sz w:val="20"/>
                <w:szCs w:val="20"/>
                <w:color w:val="auto"/>
              </w:rPr>
            </w:pPr>
            <w:r>
              <w:rPr>
                <w:rFonts w:ascii="Arial" w:cs="Arial" w:eastAsia="Arial" w:hAnsi="Arial"/>
                <w:sz w:val="16"/>
                <w:szCs w:val="16"/>
                <w:color w:val="auto"/>
              </w:rPr>
              <w:t>Geosciences</w:t>
            </w:r>
            <w:r>
              <w:rPr>
                <w:rFonts w:ascii="Palatino Linotype" w:cs="Palatino Linotype" w:eastAsia="Palatino Linotype" w:hAnsi="Palatino Linotype"/>
                <w:sz w:val="18"/>
                <w:szCs w:val="18"/>
                <w:color w:val="auto"/>
              </w:rPr>
              <w:t>isthus</w:t>
            </w:r>
            <w:r>
              <w:rPr>
                <w:rFonts w:ascii="Arial" w:cs="Arial" w:eastAsia="Arial" w:hAnsi="Arial"/>
                <w:sz w:val="16"/>
                <w:szCs w:val="16"/>
                <w:color w:val="auto"/>
              </w:rPr>
              <w:t xml:space="preserve"> </w:t>
            </w:r>
            <w:r>
              <w:rPr>
                <w:rFonts w:ascii="Arial" w:cs="Arial" w:eastAsia="Arial" w:hAnsi="Arial"/>
                <w:sz w:val="16"/>
                <w:szCs w:val="16"/>
                <w:b w:val="1"/>
                <w:bCs w:val="1"/>
                <w:color w:val="auto"/>
              </w:rPr>
              <w:t>2020</w:t>
            </w:r>
            <w:r>
              <w:rPr>
                <w:rFonts w:ascii="Palatino Linotype" w:cs="Palatino Linotype" w:eastAsia="Palatino Linotype" w:hAnsi="Palatino Linotype"/>
                <w:sz w:val="18"/>
                <w:szCs w:val="18"/>
                <w:color w:val="auto"/>
              </w:rPr>
              <w:t>given</w:t>
            </w:r>
            <w:r>
              <w:rPr>
                <w:rFonts w:ascii="Arial" w:cs="Arial" w:eastAsia="Arial" w:hAnsi="Arial"/>
                <w:sz w:val="16"/>
                <w:szCs w:val="16"/>
                <w:color w:val="auto"/>
              </w:rPr>
              <w:t>,10</w:t>
            </w:r>
            <w:r>
              <w:rPr>
                <w:rFonts w:ascii="Palatino Linotype" w:cs="Palatino Linotype" w:eastAsia="Palatino Linotype" w:hAnsi="Palatino Linotype"/>
                <w:sz w:val="18"/>
                <w:szCs w:val="18"/>
                <w:color w:val="auto"/>
              </w:rPr>
              <w:t>by</w:t>
            </w:r>
            <w:r>
              <w:rPr>
                <w:rFonts w:ascii="Arial" w:cs="Arial" w:eastAsia="Arial" w:hAnsi="Arial"/>
                <w:sz w:val="16"/>
                <w:szCs w:val="16"/>
                <w:color w:val="auto"/>
              </w:rPr>
              <w:t>,161</w:t>
            </w:r>
          </w:p>
        </w:tc>
        <w:tc>
          <w:tcPr>
            <w:tcW w:w="2060" w:type="dxa"/>
            <w:vAlign w:val="bottom"/>
          </w:tcPr>
          <w:p>
            <w:pPr>
              <w:jc w:val="right"/>
              <w:spacing w:after="0"/>
              <w:rPr>
                <w:sz w:val="20"/>
                <w:szCs w:val="20"/>
                <w:color w:val="auto"/>
              </w:rPr>
            </w:pPr>
            <w:r>
              <w:rPr>
                <w:rFonts w:ascii="Arial" w:cs="Arial" w:eastAsia="Arial" w:hAnsi="Arial"/>
                <w:sz w:val="16"/>
                <w:szCs w:val="16"/>
                <w:color w:val="auto"/>
              </w:rPr>
              <w:t>4 of 15</w:t>
            </w:r>
          </w:p>
        </w:tc>
      </w:tr>
      <w:tr>
        <w:trPr>
          <w:trHeight w:val="483"/>
        </w:trPr>
        <w:tc>
          <w:tcPr>
            <w:tcW w:w="6800" w:type="dxa"/>
            <w:vAlign w:val="bottom"/>
          </w:tcPr>
          <w:p>
            <w:pPr>
              <w:ind w:left="3360"/>
              <w:spacing w:after="0"/>
              <w:rPr>
                <w:sz w:val="20"/>
                <w:szCs w:val="20"/>
                <w:color w:val="auto"/>
              </w:rPr>
            </w:pPr>
            <w:r>
              <w:rPr>
                <w:rFonts w:ascii="Palatino Linotype" w:cs="Palatino Linotype" w:eastAsia="Palatino Linotype" w:hAnsi="Palatino Linotype"/>
                <w:sz w:val="19"/>
                <w:szCs w:val="19"/>
                <w:color w:val="auto"/>
              </w:rPr>
              <w:t>ρ</w:t>
            </w:r>
            <w:r>
              <w:rPr>
                <w:rFonts w:ascii="Palatino Linotype" w:cs="Palatino Linotype" w:eastAsia="Palatino Linotype" w:hAnsi="Palatino Linotype"/>
                <w:sz w:val="11"/>
                <w:szCs w:val="11"/>
                <w:color w:val="auto"/>
              </w:rPr>
              <w:t>a</w:t>
            </w:r>
            <w:r>
              <w:rPr>
                <w:rFonts w:ascii="Palatino Linotype" w:cs="Palatino Linotype" w:eastAsia="Palatino Linotype" w:hAnsi="Palatino Linotype"/>
                <w:sz w:val="19"/>
                <w:szCs w:val="19"/>
                <w:color w:val="auto"/>
              </w:rPr>
              <w:t xml:space="preserve"> = πak(k + 1)(k + 2)(Δφ/I)</w:t>
            </w:r>
          </w:p>
        </w:tc>
        <w:tc>
          <w:tcPr>
            <w:tcW w:w="2060" w:type="dxa"/>
            <w:vAlign w:val="bottom"/>
          </w:tcPr>
          <w:p>
            <w:pPr>
              <w:jc w:val="right"/>
              <w:ind w:right="533"/>
              <w:spacing w:after="0"/>
              <w:rPr>
                <w:sz w:val="20"/>
                <w:szCs w:val="20"/>
                <w:color w:val="auto"/>
              </w:rPr>
            </w:pPr>
            <w:r>
              <w:rPr>
                <w:rFonts w:ascii="Palatino Linotype" w:cs="Palatino Linotype" w:eastAsia="Palatino Linotype" w:hAnsi="Palatino Linotype"/>
                <w:sz w:val="19"/>
                <w:szCs w:val="19"/>
                <w:color w:val="auto"/>
              </w:rPr>
              <w:t>(1)</w:t>
            </w:r>
          </w:p>
        </w:tc>
      </w:tr>
    </w:tbl>
    <w:p>
      <w:pPr>
        <w:ind w:left="80"/>
        <w:spacing w:after="0"/>
        <w:rPr>
          <w:sz w:val="20"/>
          <w:szCs w:val="20"/>
          <w:color w:val="auto"/>
        </w:rPr>
      </w:pPr>
      <w:r>
        <w:rPr>
          <w:rFonts w:ascii="Arial" w:cs="Arial" w:eastAsia="Arial" w:hAnsi="Arial"/>
          <w:sz w:val="19"/>
          <w:szCs w:val="19"/>
          <w:color w:val="auto"/>
        </w:rPr>
        <w:t>potential remains (resistive targets). Numerous successful ERT applications are available in the current</w:t>
      </w:r>
    </w:p>
    <w:p>
      <w:pPr>
        <w:spacing w:after="0" w:line="27" w:lineRule="exact"/>
        <w:rPr>
          <w:sz w:val="20"/>
          <w:szCs w:val="20"/>
          <w:color w:val="auto"/>
        </w:rPr>
      </w:pPr>
    </w:p>
    <w:p>
      <w:pPr>
        <w:ind w:left="100"/>
        <w:spacing w:after="0"/>
        <w:rPr>
          <w:sz w:val="20"/>
          <w:szCs w:val="20"/>
          <w:color w:val="auto"/>
        </w:rPr>
      </w:pPr>
      <w:r>
        <w:rPr>
          <w:rFonts w:ascii="Arial" w:cs="Arial" w:eastAsia="Arial" w:hAnsi="Arial"/>
          <w:sz w:val="20"/>
          <w:szCs w:val="20"/>
          <w:color w:val="auto"/>
        </w:rPr>
        <w:t>specialized</w:t>
      </w:r>
      <w:r>
        <w:rPr>
          <w:rFonts w:ascii="Palatino Linotype" w:cs="Palatino Linotype" w:eastAsia="Palatino Linotype" w:hAnsi="Palatino Linotype"/>
          <w:sz w:val="18"/>
          <w:szCs w:val="18"/>
          <w:color w:val="auto"/>
        </w:rPr>
        <w:t>where</w:t>
      </w:r>
      <w:r>
        <w:rPr>
          <w:rFonts w:ascii="Palatino Linotype" w:cs="Palatino Linotype" w:eastAsia="Palatino Linotype" w:hAnsi="Palatino Linotype"/>
          <w:sz w:val="18"/>
          <w:szCs w:val="18"/>
          <w:i w:val="1"/>
          <w:iCs w:val="1"/>
          <w:color w:val="auto"/>
        </w:rPr>
        <w:t>I</w:t>
      </w:r>
      <w:r>
        <w:rPr>
          <w:rFonts w:ascii="Palatino Linotype" w:cs="Palatino Linotype" w:eastAsia="Palatino Linotype" w:hAnsi="Palatino Linotype"/>
          <w:sz w:val="18"/>
          <w:szCs w:val="18"/>
          <w:color w:val="auto"/>
        </w:rPr>
        <w:t>is</w:t>
      </w:r>
      <w:r>
        <w:rPr>
          <w:rFonts w:ascii="Arial" w:cs="Arial" w:eastAsia="Arial" w:hAnsi="Arial"/>
          <w:sz w:val="20"/>
          <w:szCs w:val="20"/>
          <w:color w:val="auto"/>
        </w:rPr>
        <w:t>literature</w:t>
      </w:r>
      <w:r>
        <w:rPr>
          <w:rFonts w:ascii="Palatino Linotype" w:cs="Palatino Linotype" w:eastAsia="Palatino Linotype" w:hAnsi="Palatino Linotype"/>
          <w:sz w:val="18"/>
          <w:szCs w:val="18"/>
          <w:color w:val="auto"/>
        </w:rPr>
        <w:t>theintensity</w:t>
      </w:r>
      <w:r>
        <w:rPr>
          <w:rFonts w:ascii="Arial" w:cs="Arial" w:eastAsia="Arial" w:hAnsi="Arial"/>
          <w:sz w:val="20"/>
          <w:szCs w:val="20"/>
          <w:color w:val="auto"/>
        </w:rPr>
        <w:t>[</w:t>
      </w:r>
      <w:r>
        <w:rPr>
          <w:rFonts w:ascii="Arial" w:cs="Arial" w:eastAsia="Arial" w:hAnsi="Arial"/>
          <w:sz w:val="20"/>
          <w:szCs w:val="20"/>
          <w:color w:val="0875B7"/>
        </w:rPr>
        <w:t>19</w:t>
      </w:r>
      <w:r>
        <w:rPr>
          <w:rFonts w:ascii="Arial" w:cs="Arial" w:eastAsia="Arial" w:hAnsi="Arial"/>
          <w:sz w:val="20"/>
          <w:szCs w:val="20"/>
          <w:color w:val="auto"/>
        </w:rPr>
        <w:t>–</w:t>
      </w:r>
      <w:r>
        <w:rPr>
          <w:rFonts w:ascii="Palatino Linotype" w:cs="Palatino Linotype" w:eastAsia="Palatino Linotype" w:hAnsi="Palatino Linotype"/>
          <w:sz w:val="18"/>
          <w:szCs w:val="18"/>
          <w:color w:val="auto"/>
        </w:rPr>
        <w:t>of</w:t>
      </w:r>
      <w:r>
        <w:rPr>
          <w:rFonts w:ascii="Arial" w:cs="Arial" w:eastAsia="Arial" w:hAnsi="Arial"/>
          <w:sz w:val="20"/>
          <w:szCs w:val="20"/>
          <w:color w:val="0875B7"/>
        </w:rPr>
        <w:t>31</w:t>
      </w:r>
      <w:r>
        <w:rPr>
          <w:rFonts w:ascii="Palatino Linotype" w:cs="Palatino Linotype" w:eastAsia="Palatino Linotype" w:hAnsi="Palatino Linotype"/>
          <w:sz w:val="18"/>
          <w:szCs w:val="18"/>
          <w:color w:val="auto"/>
        </w:rPr>
        <w:t>the</w:t>
      </w:r>
      <w:r>
        <w:rPr>
          <w:rFonts w:ascii="Arial" w:cs="Arial" w:eastAsia="Arial" w:hAnsi="Arial"/>
          <w:sz w:val="20"/>
          <w:szCs w:val="20"/>
          <w:color w:val="auto"/>
        </w:rPr>
        <w:t xml:space="preserve">]. </w:t>
      </w:r>
      <w:r>
        <w:rPr>
          <w:rFonts w:ascii="Palatino Linotype" w:cs="Palatino Linotype" w:eastAsia="Palatino Linotype" w:hAnsi="Palatino Linotype"/>
          <w:sz w:val="18"/>
          <w:szCs w:val="18"/>
          <w:color w:val="auto"/>
        </w:rPr>
        <w:t>injected current and</w:t>
      </w:r>
      <w:r>
        <w:rPr>
          <w:rFonts w:ascii="Arial" w:cs="Arial" w:eastAsia="Arial" w:hAnsi="Arial"/>
          <w:sz w:val="20"/>
          <w:szCs w:val="20"/>
          <w:color w:val="auto"/>
        </w:rPr>
        <w:t xml:space="preserve"> </w:t>
      </w:r>
      <w:r>
        <w:rPr>
          <w:rFonts w:ascii="Palatino Linotype" w:cs="Palatino Linotype" w:eastAsia="Palatino Linotype" w:hAnsi="Palatino Linotype"/>
          <w:sz w:val="18"/>
          <w:szCs w:val="18"/>
          <w:i w:val="1"/>
          <w:iCs w:val="1"/>
          <w:color w:val="auto"/>
        </w:rPr>
        <w:t>Δφ</w:t>
      </w:r>
      <w:r>
        <w:rPr>
          <w:rFonts w:ascii="Arial" w:cs="Arial" w:eastAsia="Arial" w:hAnsi="Arial"/>
          <w:sz w:val="20"/>
          <w:szCs w:val="20"/>
          <w:color w:val="auto"/>
        </w:rPr>
        <w:t xml:space="preserve"> </w:t>
      </w:r>
      <w:r>
        <w:rPr>
          <w:rFonts w:ascii="Palatino Linotype" w:cs="Palatino Linotype" w:eastAsia="Palatino Linotype" w:hAnsi="Palatino Linotype"/>
          <w:sz w:val="18"/>
          <w:szCs w:val="18"/>
          <w:color w:val="auto"/>
        </w:rPr>
        <w:t>is the potential drop.</w:t>
      </w:r>
    </w:p>
    <w:p>
      <w:pPr>
        <w:spacing w:after="0" w:line="19" w:lineRule="exact"/>
        <w:rPr>
          <w:sz w:val="20"/>
          <w:szCs w:val="20"/>
          <w:color w:val="auto"/>
        </w:rPr>
      </w:pPr>
    </w:p>
    <w:p>
      <w:pPr>
        <w:ind w:left="520"/>
        <w:spacing w:after="0"/>
        <w:rPr>
          <w:sz w:val="20"/>
          <w:szCs w:val="20"/>
          <w:color w:val="auto"/>
        </w:rPr>
      </w:pPr>
      <w:r>
        <w:rPr>
          <w:rFonts w:ascii="Arial" w:cs="Arial" w:eastAsia="Arial" w:hAnsi="Arial"/>
          <w:sz w:val="11"/>
          <w:szCs w:val="11"/>
          <w:color w:val="auto"/>
        </w:rPr>
        <w:t>The</w:t>
      </w:r>
      <w:r>
        <w:rPr>
          <w:rFonts w:ascii="Palatino Linotype" w:cs="Palatino Linotype" w:eastAsia="Palatino Linotype" w:hAnsi="Palatino Linotype"/>
          <w:sz w:val="10"/>
          <w:szCs w:val="10"/>
          <w:color w:val="auto"/>
        </w:rPr>
        <w:t>To</w:t>
      </w:r>
      <w:r>
        <w:rPr>
          <w:rFonts w:ascii="Arial" w:cs="Arial" w:eastAsia="Arial" w:hAnsi="Arial"/>
          <w:sz w:val="11"/>
          <w:szCs w:val="11"/>
          <w:color w:val="auto"/>
        </w:rPr>
        <w:t>method</w:t>
      </w:r>
      <w:r>
        <w:rPr>
          <w:rFonts w:ascii="Palatino Linotype" w:cs="Palatino Linotype" w:eastAsia="Palatino Linotype" w:hAnsi="Palatino Linotype"/>
          <w:sz w:val="10"/>
          <w:szCs w:val="10"/>
          <w:color w:val="auto"/>
        </w:rPr>
        <w:t>collectapparent</w:t>
      </w:r>
      <w:r>
        <w:rPr>
          <w:rFonts w:ascii="Arial" w:cs="Arial" w:eastAsia="Arial" w:hAnsi="Arial"/>
          <w:sz w:val="11"/>
          <w:szCs w:val="11"/>
          <w:color w:val="auto"/>
        </w:rPr>
        <w:t>involves</w:t>
      </w:r>
      <w:r>
        <w:rPr>
          <w:rFonts w:ascii="Palatino Linotype" w:cs="Palatino Linotype" w:eastAsia="Palatino Linotype" w:hAnsi="Palatino Linotype"/>
          <w:sz w:val="10"/>
          <w:szCs w:val="10"/>
          <w:color w:val="auto"/>
        </w:rPr>
        <w:t>resistivity</w:t>
      </w:r>
      <w:r>
        <w:rPr>
          <w:rFonts w:ascii="Arial" w:cs="Arial" w:eastAsia="Arial" w:hAnsi="Arial"/>
          <w:sz w:val="11"/>
          <w:szCs w:val="11"/>
          <w:color w:val="auto"/>
        </w:rPr>
        <w:t>themeasurement</w:t>
      </w:r>
      <w:r>
        <w:rPr>
          <w:rFonts w:ascii="Palatino Linotype" w:cs="Palatino Linotype" w:eastAsia="Palatino Linotype" w:hAnsi="Palatino Linotype"/>
          <w:sz w:val="10"/>
          <w:szCs w:val="10"/>
          <w:color w:val="auto"/>
        </w:rPr>
        <w:t>data,ina</w:t>
      </w:r>
      <w:r>
        <w:rPr>
          <w:rFonts w:ascii="Arial" w:cs="Arial" w:eastAsia="Arial" w:hAnsi="Arial"/>
          <w:sz w:val="11"/>
          <w:szCs w:val="11"/>
          <w:color w:val="auto"/>
        </w:rPr>
        <w:t xml:space="preserve"> of</w:t>
      </w:r>
      <w:r>
        <w:rPr>
          <w:rFonts w:ascii="Palatino Linotype" w:cs="Palatino Linotype" w:eastAsia="Palatino Linotype" w:hAnsi="Palatino Linotype"/>
          <w:sz w:val="10"/>
          <w:szCs w:val="10"/>
          <w:color w:val="auto"/>
        </w:rPr>
        <w:t>first</w:t>
      </w:r>
      <w:r>
        <w:rPr>
          <w:rFonts w:ascii="Arial" w:cs="Arial" w:eastAsia="Arial" w:hAnsi="Arial"/>
          <w:sz w:val="11"/>
          <w:szCs w:val="11"/>
          <w:color w:val="auto"/>
        </w:rPr>
        <w:t>the</w:t>
      </w:r>
      <w:r>
        <w:rPr>
          <w:rFonts w:ascii="Palatino Linotype" w:cs="Palatino Linotype" w:eastAsia="Palatino Linotype" w:hAnsi="Palatino Linotype"/>
          <w:sz w:val="10"/>
          <w:szCs w:val="10"/>
          <w:color w:val="auto"/>
        </w:rPr>
        <w:t>st</w:t>
      </w:r>
      <w:r>
        <w:rPr>
          <w:rFonts w:ascii="Palatino Linotype" w:cs="Palatino Linotype" w:eastAsia="Palatino Linotype" w:hAnsi="Palatino Linotype"/>
          <w:sz w:val="10"/>
          <w:szCs w:val="10"/>
          <w:b w:val="1"/>
          <w:bCs w:val="1"/>
          <w:color w:val="auto"/>
        </w:rPr>
        <w:t>e</w:t>
      </w:r>
      <w:r>
        <w:rPr>
          <w:rFonts w:ascii="Arial" w:cs="Arial" w:eastAsia="Arial" w:hAnsi="Arial"/>
          <w:sz w:val="11"/>
          <w:szCs w:val="11"/>
          <w:color w:val="auto"/>
        </w:rPr>
        <w:t>lectrical</w:t>
      </w:r>
      <w:r>
        <w:rPr>
          <w:rFonts w:ascii="Palatino Linotype" w:cs="Palatino Linotype" w:eastAsia="Palatino Linotype" w:hAnsi="Palatino Linotype"/>
          <w:sz w:val="10"/>
          <w:szCs w:val="10"/>
          <w:color w:val="auto"/>
        </w:rPr>
        <w:t>p,four -</w:t>
      </w:r>
      <w:r>
        <w:rPr>
          <w:rFonts w:ascii="Arial" w:cs="Arial" w:eastAsia="Arial" w:hAnsi="Arial"/>
          <w:sz w:val="11"/>
          <w:szCs w:val="11"/>
          <w:color w:val="auto"/>
        </w:rPr>
        <w:t>resistivity,</w:t>
      </w:r>
      <w:r>
        <w:rPr>
          <w:rFonts w:ascii="Palatino Linotype" w:cs="Palatino Linotype" w:eastAsia="Palatino Linotype" w:hAnsi="Palatino Linotype"/>
          <w:sz w:val="10"/>
          <w:szCs w:val="10"/>
          <w:color w:val="auto"/>
        </w:rPr>
        <w:t>electrodedevice,</w:t>
      </w:r>
      <w:r>
        <w:rPr>
          <w:rFonts w:ascii="Arial" w:cs="Arial" w:eastAsia="Arial" w:hAnsi="Arial"/>
          <w:sz w:val="11"/>
          <w:szCs w:val="11"/>
          <w:color w:val="auto"/>
        </w:rPr>
        <w:t>aparam</w:t>
      </w:r>
      <w:r>
        <w:rPr>
          <w:rFonts w:ascii="Palatino Linotype" w:cs="Palatino Linotype" w:eastAsia="Palatino Linotype" w:hAnsi="Palatino Linotype"/>
          <w:sz w:val="10"/>
          <w:szCs w:val="10"/>
          <w:color w:val="auto"/>
        </w:rPr>
        <w:t>th</w:t>
      </w:r>
      <w:r>
        <w:rPr>
          <w:rFonts w:ascii="Palatino Linotype" w:cs="Palatino Linotype" w:eastAsia="Palatino Linotype" w:hAnsi="Palatino Linotype"/>
          <w:sz w:val="10"/>
          <w:szCs w:val="10"/>
          <w:b w:val="1"/>
          <w:bCs w:val="1"/>
          <w:color w:val="auto"/>
        </w:rPr>
        <w:t>e</w:t>
      </w:r>
      <w:r>
        <w:rPr>
          <w:rFonts w:ascii="Arial" w:cs="Arial" w:eastAsia="Arial" w:hAnsi="Arial"/>
          <w:sz w:val="11"/>
          <w:szCs w:val="11"/>
          <w:color w:val="auto"/>
        </w:rPr>
        <w:t>ter</w:t>
      </w:r>
      <w:r>
        <w:rPr>
          <w:rFonts w:ascii="Palatino Linotype" w:cs="Palatino Linotype" w:eastAsia="Palatino Linotype" w:hAnsi="Palatino Linotype"/>
          <w:sz w:val="10"/>
          <w:szCs w:val="10"/>
          <w:color w:val="auto"/>
        </w:rPr>
        <w:t>Elmes</w:t>
      </w:r>
      <w:r>
        <w:rPr>
          <w:rFonts w:ascii="Arial" w:cs="Arial" w:eastAsia="Arial" w:hAnsi="Arial"/>
          <w:sz w:val="11"/>
          <w:szCs w:val="11"/>
          <w:color w:val="auto"/>
        </w:rPr>
        <w:t>that</w:t>
      </w:r>
      <w:r>
        <w:rPr>
          <w:rFonts w:ascii="Palatino Linotype" w:cs="Palatino Linotype" w:eastAsia="Palatino Linotype" w:hAnsi="Palatino Linotype"/>
          <w:sz w:val="10"/>
          <w:szCs w:val="10"/>
          <w:color w:val="auto"/>
        </w:rPr>
        <w:t>ADD</w:t>
      </w:r>
      <w:r>
        <w:rPr>
          <w:rFonts w:ascii="Arial" w:cs="Arial" w:eastAsia="Arial" w:hAnsi="Arial"/>
          <w:sz w:val="11"/>
          <w:szCs w:val="11"/>
          <w:color w:val="auto"/>
        </w:rPr>
        <w:t>allows</w:t>
      </w:r>
      <w:r>
        <w:rPr>
          <w:rFonts w:ascii="Palatino Linotype" w:cs="Palatino Linotype" w:eastAsia="Palatino Linotype" w:hAnsi="Palatino Linotype"/>
          <w:sz w:val="10"/>
          <w:szCs w:val="10"/>
          <w:color w:val="auto"/>
        </w:rPr>
        <w:t>-01</w:t>
      </w:r>
      <w:r>
        <w:rPr>
          <w:rFonts w:ascii="Arial" w:cs="Arial" w:eastAsia="Arial" w:hAnsi="Arial"/>
          <w:sz w:val="11"/>
          <w:szCs w:val="11"/>
          <w:color w:val="auto"/>
        </w:rPr>
        <w:t xml:space="preserve"> to</w:t>
      </w:r>
    </w:p>
    <w:p>
      <w:pPr>
        <w:spacing w:after="0" w:line="144" w:lineRule="exact"/>
        <w:rPr>
          <w:sz w:val="20"/>
          <w:szCs w:val="20"/>
          <w:color w:val="auto"/>
        </w:rPr>
      </w:pPr>
    </w:p>
    <w:p>
      <w:pPr>
        <w:ind w:left="100"/>
        <w:spacing w:after="0"/>
        <w:rPr>
          <w:sz w:val="20"/>
          <w:szCs w:val="20"/>
          <w:color w:val="auto"/>
        </w:rPr>
      </w:pPr>
      <w:r>
        <w:rPr>
          <w:rFonts w:ascii="Arial" w:cs="Arial" w:eastAsia="Arial" w:hAnsi="Arial"/>
          <w:sz w:val="11"/>
          <w:szCs w:val="11"/>
          <w:color w:val="auto"/>
        </w:rPr>
        <w:t>readily</w:t>
      </w:r>
      <w:r>
        <w:rPr>
          <w:rFonts w:ascii="Palatino Linotype" w:cs="Palatino Linotype" w:eastAsia="Palatino Linotype" w:hAnsi="Palatino Linotype"/>
          <w:sz w:val="15"/>
          <w:szCs w:val="15"/>
          <w:color w:val="auto"/>
          <w:vertAlign w:val="superscript"/>
        </w:rPr>
        <w:t>resistivity</w:t>
      </w:r>
      <w:r>
        <w:rPr>
          <w:rFonts w:ascii="Arial" w:cs="Arial" w:eastAsia="Arial" w:hAnsi="Arial"/>
          <w:sz w:val="11"/>
          <w:szCs w:val="11"/>
          <w:color w:val="auto"/>
        </w:rPr>
        <w:t>distinguish</w:t>
      </w:r>
      <w:r>
        <w:rPr>
          <w:rFonts w:ascii="Palatino Linotype" w:cs="Palatino Linotype" w:eastAsia="Palatino Linotype" w:hAnsi="Palatino Linotype"/>
          <w:sz w:val="15"/>
          <w:szCs w:val="15"/>
          <w:color w:val="auto"/>
          <w:vertAlign w:val="superscript"/>
        </w:rPr>
        <w:t>meter</w:t>
      </w:r>
      <w:r>
        <w:rPr>
          <w:rFonts w:ascii="Arial" w:cs="Arial" w:eastAsia="Arial" w:hAnsi="Arial"/>
          <w:sz w:val="11"/>
          <w:szCs w:val="11"/>
          <w:color w:val="auto"/>
        </w:rPr>
        <w:t xml:space="preserve"> the</w:t>
      </w:r>
      <w:r>
        <w:rPr>
          <w:rFonts w:ascii="Palatino Linotype" w:cs="Palatino Linotype" w:eastAsia="Palatino Linotype" w:hAnsi="Palatino Linotype"/>
          <w:sz w:val="15"/>
          <w:szCs w:val="15"/>
          <w:color w:val="auto"/>
          <w:vertAlign w:val="superscript"/>
        </w:rPr>
        <w:t>(Figure</w:t>
      </w:r>
      <w:r>
        <w:rPr>
          <w:rFonts w:ascii="Arial" w:cs="Arial" w:eastAsia="Arial" w:hAnsi="Arial"/>
          <w:sz w:val="11"/>
          <w:szCs w:val="11"/>
          <w:color w:val="auto"/>
        </w:rPr>
        <w:t>presence</w:t>
      </w:r>
      <w:r>
        <w:rPr>
          <w:rFonts w:ascii="Palatino Linotype" w:cs="Palatino Linotype" w:eastAsia="Palatino Linotype" w:hAnsi="Palatino Linotype"/>
          <w:sz w:val="15"/>
          <w:szCs w:val="15"/>
          <w:color w:val="auto"/>
          <w:vertAlign w:val="superscript"/>
        </w:rPr>
        <w:t>2a), was</w:t>
      </w:r>
      <w:r>
        <w:rPr>
          <w:rFonts w:ascii="Arial" w:cs="Arial" w:eastAsia="Arial" w:hAnsi="Arial"/>
          <w:sz w:val="11"/>
          <w:szCs w:val="11"/>
          <w:color w:val="auto"/>
        </w:rPr>
        <w:t>ofburi</w:t>
      </w:r>
      <w:r>
        <w:rPr>
          <w:rFonts w:ascii="Palatino Linotype" w:cs="Palatino Linotype" w:eastAsia="Palatino Linotype" w:hAnsi="Palatino Linotype"/>
          <w:sz w:val="11"/>
          <w:szCs w:val="11"/>
          <w:color w:val="auto"/>
        </w:rPr>
        <w:t>use</w:t>
      </w:r>
      <w:r>
        <w:rPr>
          <w:rFonts w:ascii="Palatino Linotype" w:cs="Palatino Linotype" w:eastAsia="Palatino Linotype" w:hAnsi="Palatino Linotype"/>
          <w:sz w:val="11"/>
          <w:szCs w:val="11"/>
          <w:b w:val="1"/>
          <w:bCs w:val="1"/>
          <w:color w:val="auto"/>
        </w:rPr>
        <w:t>d</w:t>
      </w:r>
      <w:r>
        <w:rPr>
          <w:rFonts w:ascii="Arial" w:cs="Arial" w:eastAsia="Arial" w:hAnsi="Arial"/>
          <w:sz w:val="11"/>
          <w:szCs w:val="11"/>
          <w:color w:val="auto"/>
        </w:rPr>
        <w:t xml:space="preserve"> arch</w:t>
      </w:r>
      <w:r>
        <w:rPr>
          <w:rFonts w:ascii="Palatino Linotype" w:cs="Palatino Linotype" w:eastAsia="Palatino Linotype" w:hAnsi="Palatino Linotype"/>
          <w:sz w:val="15"/>
          <w:szCs w:val="15"/>
          <w:color w:val="auto"/>
          <w:vertAlign w:val="superscript"/>
        </w:rPr>
        <w:t>for</w:t>
      </w:r>
      <w:r>
        <w:rPr>
          <w:rFonts w:ascii="Palatino Linotype" w:cs="Palatino Linotype" w:eastAsia="Palatino Linotype" w:hAnsi="Palatino Linotype"/>
          <w:sz w:val="11"/>
          <w:szCs w:val="11"/>
          <w:color w:val="auto"/>
        </w:rPr>
        <w:t>a</w:t>
      </w:r>
      <w:r>
        <w:rPr>
          <w:rFonts w:ascii="Arial" w:cs="Arial" w:eastAsia="Arial" w:hAnsi="Arial"/>
          <w:sz w:val="11"/>
          <w:szCs w:val="11"/>
          <w:color w:val="auto"/>
        </w:rPr>
        <w:t>eological</w:t>
      </w:r>
      <w:r>
        <w:rPr>
          <w:rFonts w:ascii="Palatino Linotype" w:cs="Palatino Linotype" w:eastAsia="Palatino Linotype" w:hAnsi="Palatino Linotype"/>
          <w:sz w:val="15"/>
          <w:szCs w:val="15"/>
          <w:color w:val="auto"/>
          <w:vertAlign w:val="superscript"/>
        </w:rPr>
        <w:t>swiftsurvey</w:t>
      </w:r>
      <w:r>
        <w:rPr>
          <w:rFonts w:ascii="Arial" w:cs="Arial" w:eastAsia="Arial" w:hAnsi="Arial"/>
          <w:sz w:val="11"/>
          <w:szCs w:val="11"/>
          <w:color w:val="auto"/>
        </w:rPr>
        <w:t>structures,</w:t>
      </w:r>
      <w:r>
        <w:rPr>
          <w:rFonts w:ascii="Palatino Linotype" w:cs="Palatino Linotype" w:eastAsia="Palatino Linotype" w:hAnsi="Palatino Linotype"/>
          <w:sz w:val="15"/>
          <w:szCs w:val="15"/>
          <w:color w:val="auto"/>
          <w:vertAlign w:val="superscript"/>
        </w:rPr>
        <w:t>inarea</w:t>
      </w:r>
      <w:r>
        <w:rPr>
          <w:rFonts w:ascii="Arial" w:cs="Arial" w:eastAsia="Arial" w:hAnsi="Arial"/>
          <w:sz w:val="11"/>
          <w:szCs w:val="11"/>
          <w:color w:val="auto"/>
        </w:rPr>
        <w:t>in</w:t>
      </w:r>
      <w:r>
        <w:rPr>
          <w:rFonts w:ascii="Palatino Linotype" w:cs="Palatino Linotype" w:eastAsia="Palatino Linotype" w:hAnsi="Palatino Linotype"/>
          <w:sz w:val="15"/>
          <w:szCs w:val="15"/>
          <w:color w:val="auto"/>
          <w:vertAlign w:val="superscript"/>
        </w:rPr>
        <w:t>1</w:t>
      </w:r>
      <w:r>
        <w:rPr>
          <w:rFonts w:ascii="Arial" w:cs="Arial" w:eastAsia="Arial" w:hAnsi="Arial"/>
          <w:sz w:val="11"/>
          <w:szCs w:val="11"/>
          <w:color w:val="auto"/>
        </w:rPr>
        <w:t xml:space="preserve"> principle,</w:t>
      </w:r>
      <w:r>
        <w:rPr>
          <w:rFonts w:ascii="Palatino Linotype" w:cs="Palatino Linotype" w:eastAsia="Palatino Linotype" w:hAnsi="Palatino Linotype"/>
          <w:sz w:val="15"/>
          <w:szCs w:val="15"/>
          <w:color w:val="auto"/>
          <w:vertAlign w:val="superscript"/>
        </w:rPr>
        <w:t>andarea</w:t>
      </w:r>
      <w:r>
        <w:rPr>
          <w:rFonts w:ascii="Arial" w:cs="Arial" w:eastAsia="Arial" w:hAnsi="Arial"/>
          <w:sz w:val="11"/>
          <w:szCs w:val="11"/>
          <w:color w:val="auto"/>
        </w:rPr>
        <w:t xml:space="preserve"> from</w:t>
      </w:r>
      <w:r>
        <w:rPr>
          <w:rFonts w:ascii="Palatino Linotype" w:cs="Palatino Linotype" w:eastAsia="Palatino Linotype" w:hAnsi="Palatino Linotype"/>
          <w:sz w:val="15"/>
          <w:szCs w:val="15"/>
          <w:color w:val="auto"/>
          <w:vertAlign w:val="superscript"/>
        </w:rPr>
        <w:t>2(Figure</w:t>
      </w:r>
      <w:r>
        <w:rPr>
          <w:rFonts w:ascii="Arial" w:cs="Arial" w:eastAsia="Arial" w:hAnsi="Arial"/>
          <w:sz w:val="11"/>
          <w:szCs w:val="11"/>
          <w:color w:val="auto"/>
        </w:rPr>
        <w:t>theencompassing</w:t>
      </w:r>
      <w:r>
        <w:rPr>
          <w:rFonts w:ascii="Palatino Linotype" w:cs="Palatino Linotype" w:eastAsia="Palatino Linotype" w:hAnsi="Palatino Linotype"/>
          <w:sz w:val="15"/>
          <w:szCs w:val="15"/>
          <w:color w:val="auto"/>
          <w:vertAlign w:val="superscript"/>
        </w:rPr>
        <w:t>3).Itisan</w:t>
      </w:r>
    </w:p>
    <w:p>
      <w:pPr>
        <w:spacing w:after="0" w:line="75" w:lineRule="exact"/>
        <w:rPr>
          <w:sz w:val="20"/>
          <w:szCs w:val="20"/>
          <w:color w:val="auto"/>
        </w:rPr>
      </w:pPr>
    </w:p>
    <w:p>
      <w:pPr>
        <w:ind w:left="100" w:right="66" w:firstLine="214"/>
        <w:spacing w:after="0"/>
        <w:rPr>
          <w:sz w:val="20"/>
          <w:szCs w:val="20"/>
          <w:color w:val="auto"/>
        </w:rPr>
      </w:pPr>
      <w:r>
        <w:rPr>
          <w:rFonts w:ascii="Palatino Linotype" w:cs="Palatino Linotype" w:eastAsia="Palatino Linotype" w:hAnsi="Palatino Linotype"/>
          <w:sz w:val="10"/>
          <w:szCs w:val="10"/>
          <w:color w:val="auto"/>
        </w:rPr>
        <w:t>alternating current dynamic system in which two energizing probes, connected to</w:t>
      </w:r>
      <w:r>
        <w:rPr>
          <w:rFonts w:ascii="Arial" w:cs="Arial" w:eastAsia="Arial" w:hAnsi="Arial"/>
          <w:sz w:val="13"/>
          <w:szCs w:val="13"/>
          <w:color w:val="auto"/>
          <w:vertAlign w:val="subscript"/>
        </w:rPr>
        <w:t>investigations,</w:t>
      </w:r>
      <w:r>
        <w:rPr>
          <w:rFonts w:ascii="Palatino Linotype" w:cs="Palatino Linotype" w:eastAsia="Palatino Linotype" w:hAnsi="Palatino Linotype"/>
          <w:sz w:val="10"/>
          <w:szCs w:val="10"/>
          <w:color w:val="auto"/>
        </w:rPr>
        <w:t xml:space="preserve">current </w:t>
      </w:r>
      <w:r>
        <w:rPr>
          <w:rFonts w:ascii="Arial" w:cs="Arial" w:eastAsia="Arial" w:hAnsi="Arial"/>
          <w:sz w:val="10"/>
          <w:szCs w:val="10"/>
          <w:color w:val="auto"/>
        </w:rPr>
        <w:t>ground matrix [</w:t>
      </w:r>
      <w:r>
        <w:rPr>
          <w:rFonts w:ascii="Arial" w:cs="Arial" w:eastAsia="Arial" w:hAnsi="Arial"/>
          <w:sz w:val="10"/>
          <w:szCs w:val="10"/>
          <w:color w:val="0875B7"/>
        </w:rPr>
        <w:t>22</w:t>
      </w:r>
      <w:r>
        <w:rPr>
          <w:rFonts w:ascii="Arial" w:cs="Arial" w:eastAsia="Arial" w:hAnsi="Arial"/>
          <w:sz w:val="10"/>
          <w:szCs w:val="10"/>
          <w:color w:val="auto"/>
        </w:rPr>
        <w:t>,</w:t>
      </w:r>
      <w:r>
        <w:rPr>
          <w:rFonts w:ascii="Arial" w:cs="Arial" w:eastAsia="Arial" w:hAnsi="Arial"/>
          <w:sz w:val="10"/>
          <w:szCs w:val="10"/>
          <w:color w:val="0875B7"/>
        </w:rPr>
        <w:t>25</w:t>
      </w:r>
      <w:r>
        <w:rPr>
          <w:rFonts w:ascii="Arial" w:cs="Arial" w:eastAsia="Arial" w:hAnsi="Arial"/>
          <w:sz w:val="10"/>
          <w:szCs w:val="10"/>
          <w:color w:val="auto"/>
        </w:rPr>
        <w:t>,</w:t>
      </w:r>
      <w:r>
        <w:rPr>
          <w:rFonts w:ascii="Arial" w:cs="Arial" w:eastAsia="Arial" w:hAnsi="Arial"/>
          <w:sz w:val="10"/>
          <w:szCs w:val="10"/>
          <w:color w:val="0875B7"/>
        </w:rPr>
        <w:t>32</w:t>
      </w:r>
      <w:r>
        <w:rPr>
          <w:rFonts w:ascii="Arial" w:cs="Arial" w:eastAsia="Arial" w:hAnsi="Arial"/>
          <w:sz w:val="10"/>
          <w:szCs w:val="10"/>
          <w:color w:val="auto"/>
        </w:rPr>
        <w:t>,</w:t>
      </w:r>
      <w:r>
        <w:rPr>
          <w:rFonts w:ascii="Arial" w:cs="Arial" w:eastAsia="Arial" w:hAnsi="Arial"/>
          <w:sz w:val="10"/>
          <w:szCs w:val="10"/>
          <w:color w:val="0875B7"/>
        </w:rPr>
        <w:t>33</w:t>
      </w:r>
      <w:r>
        <w:rPr>
          <w:rFonts w:ascii="Arial" w:cs="Arial" w:eastAsia="Arial" w:hAnsi="Arial"/>
          <w:sz w:val="10"/>
          <w:szCs w:val="10"/>
          <w:color w:val="auto"/>
        </w:rPr>
        <w:t>]. In near surface prospections, as in the archaeological</w:t>
      </w:r>
    </w:p>
    <w:p>
      <w:pPr>
        <w:spacing w:after="0" w:line="80" w:lineRule="exact"/>
        <w:rPr>
          <w:sz w:val="20"/>
          <w:szCs w:val="20"/>
          <w:color w:val="auto"/>
        </w:rPr>
      </w:pPr>
    </w:p>
    <w:p>
      <w:pPr>
        <w:ind w:left="100" w:right="66" w:firstLine="214"/>
        <w:spacing w:after="0" w:line="184" w:lineRule="auto"/>
        <w:rPr>
          <w:sz w:val="20"/>
          <w:szCs w:val="20"/>
          <w:color w:val="auto"/>
        </w:rPr>
      </w:pPr>
      <w:r>
        <w:rPr>
          <w:rFonts w:ascii="Palatino Linotype" w:cs="Palatino Linotype" w:eastAsia="Palatino Linotype" w:hAnsi="Palatino Linotype"/>
          <w:sz w:val="13"/>
          <w:szCs w:val="13"/>
          <w:color w:val="auto"/>
        </w:rPr>
        <w:t xml:space="preserve">generator, are used to inject current into the ground and two potentiometric probes, connected to a </w:t>
      </w:r>
      <w:r>
        <w:rPr>
          <w:rFonts w:ascii="Arial" w:cs="Arial" w:eastAsia="Arial" w:hAnsi="Arial"/>
          <w:sz w:val="13"/>
          <w:szCs w:val="13"/>
          <w:color w:val="auto"/>
        </w:rPr>
        <w:t>the dipole-dipole (DD) array is often used due to the sensitivity to lateral bounding of vertical features.</w:t>
      </w:r>
    </w:p>
    <w:p>
      <w:pPr>
        <w:spacing w:after="0" w:line="7" w:lineRule="exact"/>
        <w:rPr>
          <w:sz w:val="20"/>
          <w:szCs w:val="20"/>
          <w:color w:val="auto"/>
        </w:rPr>
      </w:pPr>
    </w:p>
    <w:p>
      <w:pPr>
        <w:jc w:val="center"/>
        <w:ind w:left="80" w:right="66"/>
        <w:spacing w:after="0" w:line="190" w:lineRule="auto"/>
        <w:rPr>
          <w:sz w:val="20"/>
          <w:szCs w:val="20"/>
          <w:color w:val="auto"/>
        </w:rPr>
      </w:pPr>
      <w:r>
        <w:rPr>
          <w:rFonts w:ascii="Palatino Linotype" w:cs="Palatino Linotype" w:eastAsia="Palatino Linotype" w:hAnsi="Palatino Linotype"/>
          <w:sz w:val="13"/>
          <w:szCs w:val="13"/>
          <w:color w:val="auto"/>
        </w:rPr>
        <w:t xml:space="preserve">measuring/control unit, measure the potential drop. The two operators are separated as the two </w:t>
      </w:r>
      <w:r>
        <w:rPr>
          <w:rFonts w:ascii="Arial" w:cs="Arial" w:eastAsia="Arial" w:hAnsi="Arial"/>
          <w:sz w:val="13"/>
          <w:szCs w:val="13"/>
          <w:color w:val="auto"/>
        </w:rPr>
        <w:t>Current and voltage dipoles are placed at a distance a apart and the space between dipoles is an integer</w:t>
      </w:r>
    </w:p>
    <w:tbl>
      <w:tblPr>
        <w:tblLayout w:type="fixed"/>
        <w:tblInd w:w="100" w:type="dxa"/>
        <w:tblCellMar>
          <w:top w:w="0" w:type="dxa"/>
          <w:left w:w="0" w:type="dxa"/>
          <w:bottom w:w="0" w:type="dxa"/>
          <w:right w:w="0" w:type="dxa"/>
        </w:tblCellMar>
      </w:tblPr>
      <w:tr>
        <w:trPr>
          <w:trHeight w:val="139"/>
        </w:trPr>
        <w:tc>
          <w:tcPr>
            <w:tcW w:w="8840" w:type="dxa"/>
            <w:vAlign w:val="bottom"/>
            <w:gridSpan w:val="2"/>
          </w:tcPr>
          <w:p>
            <w:pPr>
              <w:ind w:left="200"/>
              <w:spacing w:after="0" w:line="139" w:lineRule="exact"/>
              <w:rPr>
                <w:sz w:val="20"/>
                <w:szCs w:val="20"/>
                <w:color w:val="auto"/>
              </w:rPr>
            </w:pPr>
            <w:r>
              <w:rPr>
                <w:rFonts w:ascii="Palatino Linotype" w:cs="Palatino Linotype" w:eastAsia="Palatino Linotype" w:hAnsi="Palatino Linotype"/>
                <w:sz w:val="13"/>
                <w:szCs w:val="13"/>
                <w:color w:val="auto"/>
              </w:rPr>
              <w:t>portable boxes are interconnected via wireless radio frequency device. A 50 W low power generator</w:t>
            </w:r>
          </w:p>
        </w:tc>
      </w:tr>
      <w:tr>
        <w:trPr>
          <w:trHeight w:val="117"/>
        </w:trPr>
        <w:tc>
          <w:tcPr>
            <w:tcW w:w="8840" w:type="dxa"/>
            <w:vAlign w:val="bottom"/>
            <w:gridSpan w:val="2"/>
          </w:tcPr>
          <w:p>
            <w:pPr>
              <w:spacing w:after="0" w:line="117" w:lineRule="exact"/>
              <w:rPr>
                <w:sz w:val="20"/>
                <w:szCs w:val="20"/>
                <w:color w:val="auto"/>
              </w:rPr>
            </w:pPr>
            <w:r>
              <w:rPr>
                <w:rFonts w:ascii="Arial" w:cs="Arial" w:eastAsia="Arial" w:hAnsi="Arial"/>
                <w:sz w:val="10"/>
                <w:szCs w:val="10"/>
                <w:color w:val="auto"/>
              </w:rPr>
              <w:t xml:space="preserve">multiple k of a. The DD apparent resistivity  </w:t>
            </w:r>
            <w:r>
              <w:rPr>
                <w:rFonts w:ascii="Arial" w:cs="Arial" w:eastAsia="Arial" w:hAnsi="Arial"/>
                <w:sz w:val="13"/>
                <w:szCs w:val="13"/>
                <w:color w:val="auto"/>
                <w:vertAlign w:val="subscript"/>
              </w:rPr>
              <w:t>a</w:t>
            </w:r>
            <w:r>
              <w:rPr>
                <w:rFonts w:ascii="Arial" w:cs="Arial" w:eastAsia="Arial" w:hAnsi="Arial"/>
                <w:sz w:val="10"/>
                <w:szCs w:val="10"/>
                <w:color w:val="auto"/>
              </w:rPr>
              <w:t>, expressed in Ohm meter (W m), is thus given by</w:t>
            </w:r>
          </w:p>
        </w:tc>
      </w:tr>
      <w:tr>
        <w:trPr>
          <w:trHeight w:val="191"/>
        </w:trPr>
        <w:tc>
          <w:tcPr>
            <w:tcW w:w="8840" w:type="dxa"/>
            <w:vAlign w:val="bottom"/>
            <w:gridSpan w:val="2"/>
          </w:tcPr>
          <w:p>
            <w:pPr>
              <w:ind w:left="200"/>
              <w:spacing w:after="0" w:line="191" w:lineRule="exact"/>
              <w:rPr>
                <w:sz w:val="20"/>
                <w:szCs w:val="20"/>
                <w:color w:val="auto"/>
              </w:rPr>
            </w:pPr>
            <w:r>
              <w:rPr>
                <w:rFonts w:ascii="Palatino Linotype" w:cs="Palatino Linotype" w:eastAsia="Palatino Linotype" w:hAnsi="Palatino Linotype"/>
                <w:sz w:val="18"/>
                <w:szCs w:val="18"/>
                <w:color w:val="auto"/>
              </w:rPr>
              <w:t>characterizes it and a current sine wave is generated at a frequency selectable between 8 and 33 Hz.</w:t>
            </w:r>
          </w:p>
        </w:tc>
      </w:tr>
      <w:tr>
        <w:trPr>
          <w:trHeight w:val="206"/>
        </w:trPr>
        <w:tc>
          <w:tcPr>
            <w:tcW w:w="8840" w:type="dxa"/>
            <w:vAlign w:val="bottom"/>
            <w:gridSpan w:val="2"/>
          </w:tcPr>
          <w:p>
            <w:pPr>
              <w:ind w:left="200"/>
              <w:spacing w:after="0" w:line="206" w:lineRule="exact"/>
              <w:rPr>
                <w:sz w:val="20"/>
                <w:szCs w:val="20"/>
                <w:color w:val="auto"/>
              </w:rPr>
            </w:pPr>
            <w:r>
              <w:rPr>
                <w:rFonts w:ascii="Palatino Linotype" w:cs="Palatino Linotype" w:eastAsia="Palatino Linotype" w:hAnsi="Palatino Linotype"/>
                <w:sz w:val="19"/>
                <w:szCs w:val="19"/>
                <w:color w:val="auto"/>
              </w:rPr>
              <w:t>The intensity of the exciting current can be selected on the control unit in the range 1</w:t>
            </w:r>
            <w:r>
              <w:rPr>
                <w:rFonts w:ascii="Palatino Linotype" w:cs="Palatino Linotype" w:eastAsia="Palatino Linotype" w:hAnsi="Palatino Linotype"/>
                <w:sz w:val="19"/>
                <w:szCs w:val="19"/>
                <w:color w:val="auto"/>
              </w:rPr>
              <w:t>–</w:t>
            </w:r>
            <w:r>
              <w:rPr>
                <w:rFonts w:ascii="Palatino Linotype" w:cs="Palatino Linotype" w:eastAsia="Palatino Linotype" w:hAnsi="Palatino Linotype"/>
                <w:sz w:val="19"/>
                <w:szCs w:val="19"/>
                <w:color w:val="auto"/>
              </w:rPr>
              <w:t>400 mA. A</w:t>
            </w:r>
          </w:p>
        </w:tc>
      </w:tr>
      <w:tr>
        <w:trPr>
          <w:trHeight w:val="117"/>
        </w:trPr>
        <w:tc>
          <w:tcPr>
            <w:tcW w:w="5980" w:type="dxa"/>
            <w:vAlign w:val="bottom"/>
          </w:tcPr>
          <w:p>
            <w:pPr>
              <w:ind w:left="3180"/>
              <w:spacing w:after="0" w:line="117" w:lineRule="exact"/>
              <w:rPr>
                <w:sz w:val="20"/>
                <w:szCs w:val="20"/>
                <w:color w:val="auto"/>
              </w:rPr>
            </w:pPr>
            <w:r>
              <w:rPr>
                <w:rFonts w:ascii="Arial" w:cs="Arial" w:eastAsia="Arial" w:hAnsi="Arial"/>
                <w:sz w:val="13"/>
                <w:szCs w:val="13"/>
                <w:color w:val="auto"/>
                <w:vertAlign w:val="subscript"/>
              </w:rPr>
              <w:t>a</w:t>
            </w:r>
            <w:r>
              <w:rPr>
                <w:rFonts w:ascii="Arial" w:cs="Arial" w:eastAsia="Arial" w:hAnsi="Arial"/>
                <w:sz w:val="10"/>
                <w:szCs w:val="10"/>
                <w:color w:val="auto"/>
              </w:rPr>
              <w:t xml:space="preserve"> =  ak(k + 1)(k + 2)(D’/I)</w:t>
            </w:r>
          </w:p>
        </w:tc>
        <w:tc>
          <w:tcPr>
            <w:tcW w:w="2860" w:type="dxa"/>
            <w:vAlign w:val="bottom"/>
          </w:tcPr>
          <w:p>
            <w:pPr>
              <w:jc w:val="right"/>
              <w:spacing w:after="0" w:line="117" w:lineRule="exact"/>
              <w:rPr>
                <w:sz w:val="20"/>
                <w:szCs w:val="20"/>
                <w:color w:val="auto"/>
              </w:rPr>
            </w:pPr>
            <w:r>
              <w:rPr>
                <w:rFonts w:ascii="Arial" w:cs="Arial" w:eastAsia="Arial" w:hAnsi="Arial"/>
                <w:sz w:val="13"/>
                <w:szCs w:val="13"/>
                <w:color w:val="auto"/>
              </w:rPr>
              <w:t>(1)</w:t>
            </w:r>
          </w:p>
        </w:tc>
      </w:tr>
      <w:tr>
        <w:trPr>
          <w:trHeight w:val="191"/>
        </w:trPr>
        <w:tc>
          <w:tcPr>
            <w:tcW w:w="8840" w:type="dxa"/>
            <w:vAlign w:val="bottom"/>
            <w:gridSpan w:val="2"/>
          </w:tcPr>
          <w:p>
            <w:pPr>
              <w:ind w:left="200"/>
              <w:spacing w:after="0" w:line="191" w:lineRule="exact"/>
              <w:rPr>
                <w:sz w:val="20"/>
                <w:szCs w:val="20"/>
                <w:color w:val="auto"/>
              </w:rPr>
            </w:pPr>
            <w:r>
              <w:rPr>
                <w:rFonts w:ascii="Palatino Linotype" w:cs="Palatino Linotype" w:eastAsia="Palatino Linotype" w:hAnsi="Palatino Linotype"/>
                <w:sz w:val="18"/>
                <w:szCs w:val="18"/>
                <w:color w:val="auto"/>
              </w:rPr>
              <w:t>bandpass filter in the acquisition board allows eliminating unwanted noise.</w:t>
            </w:r>
          </w:p>
        </w:tc>
      </w:tr>
      <w:tr>
        <w:trPr>
          <w:trHeight w:val="64"/>
        </w:trPr>
        <w:tc>
          <w:tcPr>
            <w:tcW w:w="5980" w:type="dxa"/>
            <w:vAlign w:val="bottom"/>
          </w:tcPr>
          <w:p>
            <w:pPr>
              <w:ind w:left="600"/>
              <w:spacing w:after="0" w:line="64" w:lineRule="exact"/>
              <w:rPr>
                <w:sz w:val="20"/>
                <w:szCs w:val="20"/>
                <w:color w:val="auto"/>
              </w:rPr>
            </w:pPr>
            <w:r>
              <w:rPr>
                <w:rFonts w:ascii="Palatino Linotype" w:cs="Palatino Linotype" w:eastAsia="Palatino Linotype" w:hAnsi="Palatino Linotype"/>
                <w:sz w:val="6"/>
                <w:szCs w:val="6"/>
                <w:color w:val="auto"/>
              </w:rPr>
              <w:t>During data acquisition 1 m long dipoles were placed at   step</w:t>
            </w:r>
          </w:p>
        </w:tc>
        <w:tc>
          <w:tcPr>
            <w:tcW w:w="2860" w:type="dxa"/>
            <w:vAlign w:val="bottom"/>
          </w:tcPr>
          <w:p>
            <w:pPr>
              <w:jc w:val="right"/>
              <w:ind w:right="191"/>
              <w:spacing w:after="0" w:line="64" w:lineRule="exact"/>
              <w:rPr>
                <w:sz w:val="20"/>
                <w:szCs w:val="20"/>
                <w:color w:val="auto"/>
              </w:rPr>
            </w:pPr>
            <w:r>
              <w:rPr>
                <w:rFonts w:ascii="Palatino Linotype" w:cs="Palatino Linotype" w:eastAsia="Palatino Linotype" w:hAnsi="Palatino Linotype"/>
                <w:sz w:val="6"/>
                <w:szCs w:val="6"/>
                <w:color w:val="auto"/>
              </w:rPr>
              <w:t>of 1 m along each profile with</w:t>
            </w:r>
          </w:p>
        </w:tc>
      </w:tr>
    </w:tbl>
    <w:p>
      <w:pPr>
        <w:ind w:left="80"/>
        <w:spacing w:after="0"/>
        <w:rPr>
          <w:sz w:val="20"/>
          <w:szCs w:val="20"/>
          <w:color w:val="auto"/>
        </w:rPr>
      </w:pPr>
      <w:r>
        <w:rPr>
          <w:rFonts w:ascii="Arial" w:cs="Arial" w:eastAsia="Arial" w:hAnsi="Arial"/>
          <w:sz w:val="20"/>
          <w:szCs w:val="20"/>
          <w:color w:val="auto"/>
        </w:rPr>
        <w:t>where I is the intensity of the injected current and D ’ is the potential drop.</w:t>
      </w:r>
    </w:p>
    <w:p>
      <w:pPr>
        <w:ind w:left="300"/>
        <w:spacing w:after="0" w:line="191" w:lineRule="auto"/>
        <w:rPr>
          <w:sz w:val="20"/>
          <w:szCs w:val="20"/>
          <w:color w:val="auto"/>
        </w:rPr>
      </w:pPr>
      <w:r>
        <w:rPr>
          <w:rFonts w:ascii="Palatino Linotype" w:cs="Palatino Linotype" w:eastAsia="Palatino Linotype" w:hAnsi="Palatino Linotype"/>
          <w:sz w:val="8"/>
          <w:szCs w:val="8"/>
          <w:i w:val="1"/>
          <w:iCs w:val="1"/>
          <w:color w:val="auto"/>
        </w:rPr>
        <w:t xml:space="preserve">k </w:t>
      </w:r>
      <w:r>
        <w:rPr>
          <w:rFonts w:ascii="Palatino Linotype" w:cs="Palatino Linotype" w:eastAsia="Palatino Linotype" w:hAnsi="Palatino Linotype"/>
          <w:sz w:val="8"/>
          <w:szCs w:val="8"/>
          <w:color w:val="auto"/>
        </w:rPr>
        <w:t>equal to 1.</w:t>
      </w:r>
    </w:p>
    <w:p>
      <w:pPr>
        <w:ind w:left="520"/>
        <w:spacing w:after="0" w:line="206" w:lineRule="auto"/>
        <w:rPr>
          <w:sz w:val="20"/>
          <w:szCs w:val="20"/>
          <w:color w:val="auto"/>
        </w:rPr>
      </w:pPr>
      <w:r>
        <w:rPr>
          <w:rFonts w:ascii="Arial" w:cs="Arial" w:eastAsia="Arial" w:hAnsi="Arial"/>
          <w:sz w:val="20"/>
          <w:szCs w:val="20"/>
          <w:color w:val="auto"/>
        </w:rPr>
        <w:t>To collect apparent resistivity data, in a first step, a four-electrode device, the Elmes ADD-01</w:t>
      </w:r>
    </w:p>
    <w:p>
      <w:pPr>
        <w:spacing w:after="0" w:line="1" w:lineRule="exact"/>
        <w:rPr>
          <w:sz w:val="20"/>
          <w:szCs w:val="20"/>
          <w:color w:val="auto"/>
        </w:rPr>
      </w:pPr>
    </w:p>
    <w:p>
      <w:pPr>
        <w:jc w:val="both"/>
        <w:ind w:left="100" w:right="86" w:firstLine="618"/>
        <w:spacing w:after="0" w:line="190" w:lineRule="auto"/>
        <w:rPr>
          <w:sz w:val="20"/>
          <w:szCs w:val="20"/>
          <w:color w:val="auto"/>
        </w:rPr>
      </w:pPr>
      <w:r>
        <w:rPr>
          <w:rFonts w:ascii="Palatino Linotype" w:cs="Palatino Linotype" w:eastAsia="Palatino Linotype" w:hAnsi="Palatino Linotype"/>
          <w:sz w:val="13"/>
          <w:szCs w:val="13"/>
          <w:color w:val="auto"/>
        </w:rPr>
        <w:t>Area 1 was surveyed implementing 70 DD parallel profiles, mainly NNE</w:t>
      </w:r>
      <w:r>
        <w:rPr>
          <w:rFonts w:ascii="Palatino Linotype" w:cs="Palatino Linotype" w:eastAsia="Palatino Linotype" w:hAnsi="Palatino Linotype"/>
          <w:sz w:val="13"/>
          <w:szCs w:val="13"/>
          <w:color w:val="auto"/>
        </w:rPr>
        <w:t>–</w:t>
      </w:r>
      <w:r>
        <w:rPr>
          <w:rFonts w:ascii="Palatino Linotype" w:cs="Palatino Linotype" w:eastAsia="Palatino Linotype" w:hAnsi="Palatino Linotype"/>
          <w:sz w:val="13"/>
          <w:szCs w:val="13"/>
          <w:color w:val="auto"/>
        </w:rPr>
        <w:t xml:space="preserve">SSW oriented and </w:t>
      </w:r>
      <w:r>
        <w:rPr>
          <w:rFonts w:ascii="Arial" w:cs="Arial" w:eastAsia="Arial" w:hAnsi="Arial"/>
          <w:sz w:val="13"/>
          <w:szCs w:val="13"/>
          <w:color w:val="auto"/>
        </w:rPr>
        <w:t xml:space="preserve">resistivity meter (Figure </w:t>
      </w:r>
      <w:r>
        <w:rPr>
          <w:rFonts w:ascii="Arial" w:cs="Arial" w:eastAsia="Arial" w:hAnsi="Arial"/>
          <w:sz w:val="13"/>
          <w:szCs w:val="13"/>
          <w:color w:val="0875B7"/>
        </w:rPr>
        <w:t>2</w:t>
      </w:r>
      <w:r>
        <w:rPr>
          <w:rFonts w:ascii="Arial" w:cs="Arial" w:eastAsia="Arial" w:hAnsi="Arial"/>
          <w:sz w:val="13"/>
          <w:szCs w:val="13"/>
          <w:color w:val="auto"/>
        </w:rPr>
        <w:t xml:space="preserve">a), was used for a swift survey in area 1 and area 2 (Figure </w:t>
      </w:r>
      <w:r>
        <w:rPr>
          <w:rFonts w:ascii="Arial" w:cs="Arial" w:eastAsia="Arial" w:hAnsi="Arial"/>
          <w:sz w:val="13"/>
          <w:szCs w:val="13"/>
          <w:color w:val="0875B7"/>
        </w:rPr>
        <w:t>3</w:t>
      </w:r>
      <w:r>
        <w:rPr>
          <w:rFonts w:ascii="Arial" w:cs="Arial" w:eastAsia="Arial" w:hAnsi="Arial"/>
          <w:sz w:val="13"/>
          <w:szCs w:val="13"/>
          <w:color w:val="auto"/>
        </w:rPr>
        <w:t>). It is an alternating</w:t>
      </w:r>
    </w:p>
    <w:p>
      <w:pPr>
        <w:jc w:val="both"/>
        <w:ind w:left="100" w:right="86" w:firstLine="214"/>
        <w:spacing w:after="0" w:line="188" w:lineRule="auto"/>
        <w:rPr>
          <w:sz w:val="20"/>
          <w:szCs w:val="20"/>
          <w:color w:val="auto"/>
        </w:rPr>
      </w:pPr>
      <w:r>
        <w:rPr>
          <w:rFonts w:ascii="Palatino Linotype" w:cs="Palatino Linotype" w:eastAsia="Palatino Linotype" w:hAnsi="Palatino Linotype"/>
          <w:sz w:val="13"/>
          <w:szCs w:val="13"/>
          <w:color w:val="auto"/>
        </w:rPr>
        <w:t>equally spaced at 1.5 m, with different length. An area of approximately 5.200 m</w:t>
      </w:r>
      <w:r>
        <w:rPr>
          <w:rFonts w:ascii="Palatino Linotype" w:cs="Palatino Linotype" w:eastAsia="Palatino Linotype" w:hAnsi="Palatino Linotype"/>
          <w:sz w:val="8"/>
          <w:szCs w:val="8"/>
          <w:color w:val="auto"/>
        </w:rPr>
        <w:t>2</w:t>
      </w:r>
      <w:r>
        <w:rPr>
          <w:rFonts w:ascii="Palatino Linotype" w:cs="Palatino Linotype" w:eastAsia="Palatino Linotype" w:hAnsi="Palatino Linotype"/>
          <w:sz w:val="13"/>
          <w:szCs w:val="13"/>
          <w:color w:val="auto"/>
        </w:rPr>
        <w:t xml:space="preserve"> was covered and </w:t>
      </w:r>
      <w:r>
        <w:rPr>
          <w:rFonts w:ascii="Arial" w:cs="Arial" w:eastAsia="Arial" w:hAnsi="Arial"/>
          <w:sz w:val="13"/>
          <w:szCs w:val="13"/>
          <w:color w:val="auto"/>
        </w:rPr>
        <w:t>current dynamic system in which two energizing probes, connected to a current generator, are used</w:t>
      </w:r>
    </w:p>
    <w:p>
      <w:pPr>
        <w:spacing w:after="0" w:line="1" w:lineRule="exact"/>
        <w:rPr>
          <w:sz w:val="20"/>
          <w:szCs w:val="20"/>
          <w:color w:val="auto"/>
        </w:rPr>
      </w:pPr>
    </w:p>
    <w:p>
      <w:pPr>
        <w:jc w:val="both"/>
        <w:ind w:left="100" w:right="86" w:firstLine="214"/>
        <w:spacing w:after="0" w:line="190" w:lineRule="auto"/>
        <w:rPr>
          <w:sz w:val="20"/>
          <w:szCs w:val="20"/>
          <w:color w:val="auto"/>
        </w:rPr>
      </w:pPr>
      <w:r>
        <w:rPr>
          <w:rFonts w:ascii="Palatino Linotype" w:cs="Palatino Linotype" w:eastAsia="Palatino Linotype" w:hAnsi="Palatino Linotype"/>
          <w:sz w:val="13"/>
          <w:szCs w:val="13"/>
          <w:color w:val="auto"/>
        </w:rPr>
        <w:t xml:space="preserve">about 3200 apparent resistivity values were measured. The survey area is characterized by a sloping </w:t>
      </w:r>
      <w:r>
        <w:rPr>
          <w:rFonts w:ascii="Arial" w:cs="Arial" w:eastAsia="Arial" w:hAnsi="Arial"/>
          <w:sz w:val="13"/>
          <w:szCs w:val="13"/>
          <w:color w:val="auto"/>
        </w:rPr>
        <w:t>to inject current into the ground and two potentiometric probes, connected to a measuring/control</w:t>
      </w:r>
    </w:p>
    <w:p>
      <w:pPr>
        <w:jc w:val="both"/>
        <w:ind w:left="100" w:right="86" w:firstLine="214"/>
        <w:spacing w:after="0" w:line="188" w:lineRule="auto"/>
        <w:rPr>
          <w:sz w:val="20"/>
          <w:szCs w:val="20"/>
          <w:color w:val="auto"/>
        </w:rPr>
      </w:pPr>
      <w:r>
        <w:rPr>
          <w:rFonts w:ascii="Palatino Linotype" w:cs="Palatino Linotype" w:eastAsia="Palatino Linotype" w:hAnsi="Palatino Linotype"/>
          <w:sz w:val="13"/>
          <w:szCs w:val="13"/>
          <w:color w:val="auto"/>
        </w:rPr>
        <w:t xml:space="preserve">and constant surface from north to south and, as evidenced by the topographic profile shown in </w:t>
      </w:r>
      <w:r>
        <w:rPr>
          <w:rFonts w:ascii="Arial" w:cs="Arial" w:eastAsia="Arial" w:hAnsi="Arial"/>
          <w:sz w:val="13"/>
          <w:szCs w:val="13"/>
          <w:color w:val="auto"/>
        </w:rPr>
        <w:t>unit, measure the potential drop. The two operators are separated as the two portable boxes are</w:t>
      </w:r>
    </w:p>
    <w:p>
      <w:pPr>
        <w:spacing w:after="0" w:line="1" w:lineRule="exact"/>
        <w:rPr>
          <w:sz w:val="20"/>
          <w:szCs w:val="20"/>
          <w:color w:val="auto"/>
        </w:rPr>
      </w:pPr>
    </w:p>
    <w:p>
      <w:pPr>
        <w:jc w:val="center"/>
        <w:ind w:left="80" w:right="66"/>
        <w:spacing w:after="0"/>
        <w:rPr>
          <w:sz w:val="20"/>
          <w:szCs w:val="20"/>
          <w:color w:val="auto"/>
        </w:rPr>
      </w:pPr>
      <w:r>
        <w:rPr>
          <w:rFonts w:ascii="Palatino Linotype" w:cs="Palatino Linotype" w:eastAsia="Palatino Linotype" w:hAnsi="Palatino Linotype"/>
          <w:sz w:val="13"/>
          <w:szCs w:val="13"/>
          <w:color w:val="auto"/>
        </w:rPr>
        <w:t xml:space="preserve">Figure 3, in the central part (point B of the profile) there is an escarpment of about 3 m affected by </w:t>
      </w:r>
      <w:r>
        <w:rPr>
          <w:rFonts w:ascii="Arial" w:cs="Arial" w:eastAsia="Arial" w:hAnsi="Arial"/>
          <w:sz w:val="13"/>
          <w:szCs w:val="13"/>
          <w:color w:val="auto"/>
        </w:rPr>
        <w:t xml:space="preserve">interconnected via wireless radio frequency device. A 50 W low power generator characterizes it and a </w:t>
      </w:r>
      <w:r>
        <w:rPr>
          <w:rFonts w:ascii="Palatino Linotype" w:cs="Palatino Linotype" w:eastAsia="Palatino Linotype" w:hAnsi="Palatino Linotype"/>
          <w:sz w:val="12"/>
          <w:szCs w:val="12"/>
          <w:color w:val="auto"/>
        </w:rPr>
        <w:t>sliding of materials from the top to the lower level. Its size is represented by the gap in the data</w:t>
      </w:r>
    </w:p>
    <w:p>
      <w:pPr>
        <w:spacing w:after="0" w:line="60" w:lineRule="exact"/>
        <w:rPr>
          <w:sz w:val="20"/>
          <w:szCs w:val="20"/>
          <w:color w:val="auto"/>
        </w:rPr>
      </w:pPr>
    </w:p>
    <w:p>
      <w:pPr>
        <w:jc w:val="both"/>
        <w:ind w:left="300" w:right="86" w:hanging="213"/>
        <w:spacing w:after="0"/>
        <w:rPr>
          <w:sz w:val="20"/>
          <w:szCs w:val="20"/>
          <w:color w:val="auto"/>
        </w:rPr>
      </w:pPr>
      <w:r>
        <w:rPr>
          <w:rFonts w:ascii="Arial" w:cs="Arial" w:eastAsia="Arial" w:hAnsi="Arial"/>
          <w:sz w:val="15"/>
          <w:szCs w:val="15"/>
          <w:color w:val="auto"/>
        </w:rPr>
        <w:t xml:space="preserve">current sine wave is generated at a frequency selectable between 8 and 33 Hz. The intensity of the </w:t>
      </w:r>
      <w:r>
        <w:rPr>
          <w:rFonts w:ascii="Palatino Linotype" w:cs="Palatino Linotype" w:eastAsia="Palatino Linotype" w:hAnsi="Palatino Linotype"/>
          <w:sz w:val="14"/>
          <w:szCs w:val="14"/>
          <w:color w:val="auto"/>
        </w:rPr>
        <w:t>acquisition grid at that point.</w:t>
      </w:r>
    </w:p>
    <w:p>
      <w:pPr>
        <w:spacing w:after="0" w:line="81" w:lineRule="exact"/>
        <w:rPr>
          <w:sz w:val="20"/>
          <w:szCs w:val="20"/>
          <w:color w:val="auto"/>
        </w:rPr>
      </w:pPr>
    </w:p>
    <w:p>
      <w:pPr>
        <w:jc w:val="both"/>
        <w:ind w:left="700" w:right="86" w:hanging="617"/>
        <w:spacing w:after="0" w:line="184" w:lineRule="auto"/>
        <w:rPr>
          <w:sz w:val="20"/>
          <w:szCs w:val="20"/>
          <w:color w:val="auto"/>
        </w:rPr>
      </w:pPr>
      <w:r>
        <w:rPr>
          <w:rFonts w:ascii="Arial" w:cs="Arial" w:eastAsia="Arial" w:hAnsi="Arial"/>
          <w:sz w:val="14"/>
          <w:szCs w:val="14"/>
          <w:color w:val="auto"/>
        </w:rPr>
        <w:t xml:space="preserve">exciting current can be selected on the control unit in the range 1–400 mA. A bandpass filter in the </w:t>
      </w:r>
      <w:r>
        <w:rPr>
          <w:rFonts w:ascii="Palatino Linotype" w:cs="Palatino Linotype" w:eastAsia="Palatino Linotype" w:hAnsi="Palatino Linotype"/>
          <w:sz w:val="13"/>
          <w:szCs w:val="13"/>
          <w:color w:val="auto"/>
        </w:rPr>
        <w:t>Area 2 was analyzed through 16 DD parallel, N</w:t>
      </w:r>
      <w:r>
        <w:rPr>
          <w:rFonts w:ascii="Palatino Linotype" w:cs="Palatino Linotype" w:eastAsia="Palatino Linotype" w:hAnsi="Palatino Linotype"/>
          <w:sz w:val="13"/>
          <w:szCs w:val="13"/>
          <w:color w:val="auto"/>
        </w:rPr>
        <w:t>–</w:t>
      </w:r>
      <w:r>
        <w:rPr>
          <w:rFonts w:ascii="Palatino Linotype" w:cs="Palatino Linotype" w:eastAsia="Palatino Linotype" w:hAnsi="Palatino Linotype"/>
          <w:sz w:val="13"/>
          <w:szCs w:val="13"/>
          <w:color w:val="auto"/>
        </w:rPr>
        <w:t>S oriented, 20 m long, and 1 m spaced profiles.</w:t>
      </w:r>
    </w:p>
    <w:p>
      <w:pPr>
        <w:ind w:left="100"/>
        <w:spacing w:after="0" w:line="187" w:lineRule="auto"/>
        <w:rPr>
          <w:sz w:val="20"/>
          <w:szCs w:val="20"/>
          <w:color w:val="auto"/>
        </w:rPr>
      </w:pPr>
      <w:r>
        <w:rPr>
          <w:rFonts w:ascii="Arial" w:cs="Arial" w:eastAsia="Arial" w:hAnsi="Arial"/>
          <w:sz w:val="10"/>
          <w:szCs w:val="10"/>
          <w:color w:val="auto"/>
        </w:rPr>
        <w:t>acquisition board allows eliminating unwanted noise.</w:t>
      </w:r>
    </w:p>
    <w:p>
      <w:pPr>
        <w:ind w:left="300"/>
        <w:spacing w:after="0" w:line="188" w:lineRule="auto"/>
        <w:rPr>
          <w:sz w:val="20"/>
          <w:szCs w:val="20"/>
          <w:color w:val="auto"/>
        </w:rPr>
      </w:pPr>
      <w:r>
        <w:rPr>
          <w:rFonts w:ascii="Palatino Linotype" w:cs="Palatino Linotype" w:eastAsia="Palatino Linotype" w:hAnsi="Palatino Linotype"/>
          <w:sz w:val="18"/>
          <w:szCs w:val="18"/>
          <w:color w:val="auto"/>
        </w:rPr>
        <w:t>An area of 300 m</w:t>
      </w:r>
      <w:r>
        <w:rPr>
          <w:rFonts w:ascii="Palatino Linotype" w:cs="Palatino Linotype" w:eastAsia="Palatino Linotype" w:hAnsi="Palatino Linotype"/>
          <w:sz w:val="11"/>
          <w:szCs w:val="11"/>
          <w:color w:val="auto"/>
        </w:rPr>
        <w:t>2</w:t>
      </w:r>
      <w:r>
        <w:rPr>
          <w:rFonts w:ascii="Palatino Linotype" w:cs="Palatino Linotype" w:eastAsia="Palatino Linotype" w:hAnsi="Palatino Linotype"/>
          <w:sz w:val="18"/>
          <w:szCs w:val="18"/>
          <w:color w:val="auto"/>
        </w:rPr>
        <w:t xml:space="preserve"> was surveyed.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193675</wp:posOffset>
            </wp:positionH>
            <wp:positionV relativeFrom="paragraph">
              <wp:posOffset>146685</wp:posOffset>
            </wp:positionV>
            <wp:extent cx="5340350" cy="19862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extLst>
                    </a:blip>
                    <a:srcRect/>
                    <a:stretch>
                      <a:fillRect/>
                    </a:stretch>
                  </pic:blipFill>
                  <pic:spPr bwMode="auto">
                    <a:xfrm>
                      <a:off x="0" y="0"/>
                      <a:ext cx="5340350" cy="1986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left="80" w:right="86"/>
        <w:spacing w:after="0" w:line="182" w:lineRule="auto"/>
        <w:rPr>
          <w:sz w:val="20"/>
          <w:szCs w:val="20"/>
          <w:color w:val="auto"/>
        </w:rPr>
      </w:pPr>
      <w:r>
        <w:rPr>
          <w:rFonts w:ascii="Palatino Linotype" w:cs="Palatino Linotype" w:eastAsia="Palatino Linotype" w:hAnsi="Palatino Linotype"/>
          <w:sz w:val="12"/>
          <w:szCs w:val="12"/>
          <w:b w:val="1"/>
          <w:bCs w:val="1"/>
          <w:color w:val="auto"/>
        </w:rPr>
        <w:t xml:space="preserve">Figure 2. </w:t>
      </w:r>
      <w:r>
        <w:rPr>
          <w:rFonts w:ascii="Palatino Linotype" w:cs="Palatino Linotype" w:eastAsia="Palatino Linotype" w:hAnsi="Palatino Linotype"/>
          <w:sz w:val="12"/>
          <w:szCs w:val="12"/>
          <w:color w:val="auto"/>
        </w:rPr>
        <w:t>Data acquisition using the Elmes ADD-01 Resistivity meter (</w:t>
      </w:r>
      <w:r>
        <w:rPr>
          <w:rFonts w:ascii="Palatino Linotype" w:cs="Palatino Linotype" w:eastAsia="Palatino Linotype" w:hAnsi="Palatino Linotype"/>
          <w:sz w:val="12"/>
          <w:szCs w:val="12"/>
          <w:b w:val="1"/>
          <w:bCs w:val="1"/>
          <w:color w:val="auto"/>
        </w:rPr>
        <w:t xml:space="preserve"> a</w:t>
      </w:r>
      <w:r>
        <w:rPr>
          <w:rFonts w:ascii="Palatino Linotype" w:cs="Palatino Linotype" w:eastAsia="Palatino Linotype" w:hAnsi="Palatino Linotype"/>
          <w:sz w:val="12"/>
          <w:szCs w:val="12"/>
          <w:color w:val="auto"/>
        </w:rPr>
        <w:t>) and the M.A.E. A3000E</w:t>
      </w:r>
      <w:r>
        <w:rPr>
          <w:rFonts w:ascii="Palatino Linotype" w:cs="Palatino Linotype" w:eastAsia="Palatino Linotype" w:hAnsi="Palatino Linotype"/>
          <w:sz w:val="12"/>
          <w:szCs w:val="12"/>
          <w:b w:val="1"/>
          <w:bCs w:val="1"/>
          <w:color w:val="auto"/>
        </w:rPr>
        <w:t xml:space="preserve"> </w:t>
      </w:r>
      <w:r>
        <w:rPr>
          <w:rFonts w:ascii="Arial" w:cs="Arial" w:eastAsia="Arial" w:hAnsi="Arial"/>
          <w:sz w:val="12"/>
          <w:szCs w:val="12"/>
          <w:b w:val="1"/>
          <w:bCs w:val="1"/>
          <w:color w:val="auto"/>
        </w:rPr>
        <w:t xml:space="preserve">Figure 2. </w:t>
      </w:r>
      <w:r>
        <w:rPr>
          <w:rFonts w:ascii="Arial" w:cs="Arial" w:eastAsia="Arial" w:hAnsi="Arial"/>
          <w:sz w:val="12"/>
          <w:szCs w:val="12"/>
          <w:color w:val="auto"/>
        </w:rPr>
        <w:t>Data acquisition using the Elmes ADD-01 Resistivity meter (</w:t>
      </w:r>
      <w:r>
        <w:rPr>
          <w:rFonts w:ascii="Arial" w:cs="Arial" w:eastAsia="Arial" w:hAnsi="Arial"/>
          <w:sz w:val="12"/>
          <w:szCs w:val="12"/>
          <w:b w:val="1"/>
          <w:bCs w:val="1"/>
          <w:color w:val="auto"/>
        </w:rPr>
        <w:t>a</w:t>
      </w:r>
      <w:r>
        <w:rPr>
          <w:rFonts w:ascii="Arial" w:cs="Arial" w:eastAsia="Arial" w:hAnsi="Arial"/>
          <w:sz w:val="12"/>
          <w:szCs w:val="12"/>
          <w:color w:val="auto"/>
        </w:rPr>
        <w:t>) and the M.A.E. A3000E</w:t>
      </w:r>
    </w:p>
    <w:p>
      <w:pPr>
        <w:spacing w:after="0" w:line="28" w:lineRule="exact"/>
        <w:rPr>
          <w:sz w:val="20"/>
          <w:szCs w:val="20"/>
          <w:color w:val="auto"/>
        </w:rPr>
      </w:pPr>
    </w:p>
    <w:p>
      <w:pPr>
        <w:ind w:left="520"/>
        <w:spacing w:after="0"/>
        <w:rPr>
          <w:sz w:val="20"/>
          <w:szCs w:val="20"/>
          <w:color w:val="auto"/>
        </w:rPr>
      </w:pPr>
      <w:r>
        <w:rPr>
          <w:rFonts w:ascii="Arial" w:cs="Arial" w:eastAsia="Arial" w:hAnsi="Arial"/>
          <w:sz w:val="18"/>
          <w:szCs w:val="18"/>
          <w:color w:val="auto"/>
        </w:rPr>
        <w:t>Resistivity</w:t>
      </w:r>
      <w:r>
        <w:rPr>
          <w:rFonts w:ascii="Palatino Linotype" w:cs="Palatino Linotype" w:eastAsia="Palatino Linotype" w:hAnsi="Palatino Linotype"/>
          <w:sz w:val="17"/>
          <w:szCs w:val="17"/>
          <w:color w:val="auto"/>
        </w:rPr>
        <w:t>Resistivity</w:t>
      </w:r>
      <w:r>
        <w:rPr>
          <w:rFonts w:ascii="Arial" w:cs="Arial" w:eastAsia="Arial" w:hAnsi="Arial"/>
          <w:sz w:val="18"/>
          <w:szCs w:val="18"/>
          <w:color w:val="auto"/>
        </w:rPr>
        <w:t>meter</w:t>
      </w:r>
      <w:r>
        <w:rPr>
          <w:rFonts w:ascii="Palatino Linotype" w:cs="Palatino Linotype" w:eastAsia="Palatino Linotype" w:hAnsi="Palatino Linotype"/>
          <w:sz w:val="17"/>
          <w:szCs w:val="17"/>
          <w:color w:val="auto"/>
        </w:rPr>
        <w:t>meter</w:t>
      </w:r>
      <w:r>
        <w:rPr>
          <w:rFonts w:ascii="Arial" w:cs="Arial" w:eastAsia="Arial" w:hAnsi="Arial"/>
          <w:sz w:val="18"/>
          <w:szCs w:val="18"/>
          <w:color w:val="auto"/>
        </w:rPr>
        <w:t>(</w:t>
      </w:r>
      <w:r>
        <w:rPr>
          <w:rFonts w:ascii="Arial" w:cs="Arial" w:eastAsia="Arial" w:hAnsi="Arial"/>
          <w:sz w:val="18"/>
          <w:szCs w:val="18"/>
          <w:b w:val="1"/>
          <w:bCs w:val="1"/>
          <w:color w:val="auto"/>
        </w:rPr>
        <w:t>b</w:t>
      </w:r>
      <w:r>
        <w:rPr>
          <w:rFonts w:ascii="Palatino Linotype" w:cs="Palatino Linotype" w:eastAsia="Palatino Linotype" w:hAnsi="Palatino Linotype"/>
          <w:sz w:val="17"/>
          <w:szCs w:val="17"/>
          <w:color w:val="auto"/>
        </w:rPr>
        <w:t>(</w:t>
      </w:r>
      <w:r>
        <w:rPr>
          <w:rFonts w:ascii="Arial" w:cs="Arial" w:eastAsia="Arial" w:hAnsi="Arial"/>
          <w:sz w:val="18"/>
          <w:szCs w:val="18"/>
          <w:color w:val="auto"/>
        </w:rPr>
        <w:t>)</w:t>
      </w:r>
      <w:r>
        <w:rPr>
          <w:rFonts w:ascii="Palatino Linotype" w:cs="Palatino Linotype" w:eastAsia="Palatino Linotype" w:hAnsi="Palatino Linotype"/>
          <w:sz w:val="17"/>
          <w:szCs w:val="17"/>
          <w:b w:val="1"/>
          <w:bCs w:val="1"/>
          <w:color w:val="auto"/>
        </w:rPr>
        <w:t>b</w:t>
      </w:r>
      <w:r>
        <w:rPr>
          <w:rFonts w:ascii="Arial" w:cs="Arial" w:eastAsia="Arial" w:hAnsi="Arial"/>
          <w:sz w:val="18"/>
          <w:szCs w:val="18"/>
          <w:color w:val="auto"/>
        </w:rPr>
        <w:t>.</w:t>
      </w:r>
      <w:r>
        <w:rPr>
          <w:rFonts w:ascii="Palatino Linotype" w:cs="Palatino Linotype" w:eastAsia="Palatino Linotype" w:hAnsi="Palatino Linotype"/>
          <w:sz w:val="17"/>
          <w:szCs w:val="17"/>
          <w:color w:val="auto"/>
        </w:rPr>
        <w:t>).</w:t>
      </w:r>
    </w:p>
    <w:p>
      <w:pPr>
        <w:spacing w:after="0" w:line="228"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During data acquisition 1 m long dipoles were placed at a step a of 1 m along each profile with k equal to 1.</w:t>
      </w:r>
    </w:p>
    <w:p>
      <w:pPr>
        <w:spacing w:after="0" w:line="2" w:lineRule="exact"/>
        <w:rPr>
          <w:sz w:val="20"/>
          <w:szCs w:val="20"/>
          <w:color w:val="auto"/>
        </w:rPr>
      </w:pPr>
    </w:p>
    <w:p>
      <w:pPr>
        <w:jc w:val="both"/>
        <w:ind w:left="100" w:right="86" w:firstLine="425"/>
        <w:spacing w:after="0" w:line="262" w:lineRule="auto"/>
        <w:rPr>
          <w:sz w:val="20"/>
          <w:szCs w:val="20"/>
          <w:color w:val="auto"/>
        </w:rPr>
      </w:pPr>
      <w:r>
        <w:rPr>
          <w:rFonts w:ascii="Arial" w:cs="Arial" w:eastAsia="Arial" w:hAnsi="Arial"/>
          <w:sz w:val="20"/>
          <w:szCs w:val="20"/>
          <w:color w:val="auto"/>
        </w:rPr>
        <w:t>Area 1 was surveyed implementing 70 DD parallel profiles, mainly NNE–SSW oriented and equally spaced at 1.5 m, with di erent length. An area of approximately 5.200 m</w:t>
      </w:r>
      <w:r>
        <w:rPr>
          <w:rFonts w:ascii="Arial" w:cs="Arial" w:eastAsia="Arial" w:hAnsi="Arial"/>
          <w:sz w:val="30"/>
          <w:szCs w:val="30"/>
          <w:color w:val="auto"/>
          <w:vertAlign w:val="superscript"/>
        </w:rPr>
        <w:t>2</w:t>
      </w:r>
      <w:r>
        <w:rPr>
          <w:rFonts w:ascii="Arial" w:cs="Arial" w:eastAsia="Arial" w:hAnsi="Arial"/>
          <w:sz w:val="20"/>
          <w:szCs w:val="20"/>
          <w:color w:val="auto"/>
        </w:rPr>
        <w:t xml:space="preserve"> was covered and about 3200 apparent resistivity values were measured. The survey area is characterized by a sloping and constant surface from north to south and, as evidenced by the topographic profile shown in Figure </w:t>
      </w:r>
      <w:r>
        <w:rPr>
          <w:rFonts w:ascii="Arial" w:cs="Arial" w:eastAsia="Arial" w:hAnsi="Arial"/>
          <w:sz w:val="20"/>
          <w:szCs w:val="20"/>
          <w:color w:val="0875B7"/>
        </w:rPr>
        <w:t>3</w:t>
      </w:r>
      <w:r>
        <w:rPr>
          <w:rFonts w:ascii="Arial" w:cs="Arial" w:eastAsia="Arial" w:hAnsi="Arial"/>
          <w:sz w:val="20"/>
          <w:szCs w:val="20"/>
          <w:color w:val="auto"/>
        </w:rPr>
        <w:t>, in the central part (point B of the profile) there is an escarpment of about 3 m a ected by sliding of materials from the top to the lower level. Its size is represented by the gap in the data acquisition grid at that point.</w:t>
      </w:r>
    </w:p>
    <w:p>
      <w:pPr>
        <w:spacing w:after="0" w:line="8" w:lineRule="exact"/>
        <w:rPr>
          <w:sz w:val="20"/>
          <w:szCs w:val="20"/>
          <w:color w:val="auto"/>
        </w:rPr>
      </w:pPr>
    </w:p>
    <w:p>
      <w:pPr>
        <w:ind w:left="520"/>
        <w:spacing w:after="0"/>
        <w:rPr>
          <w:sz w:val="20"/>
          <w:szCs w:val="20"/>
          <w:color w:val="auto"/>
        </w:rPr>
      </w:pPr>
      <w:r>
        <w:rPr>
          <w:rFonts w:ascii="Arial" w:cs="Arial" w:eastAsia="Arial" w:hAnsi="Arial"/>
          <w:sz w:val="19"/>
          <w:szCs w:val="19"/>
          <w:color w:val="auto"/>
        </w:rPr>
        <w:t>Area 2 was analyzed through 16 DD parallel, N–S oriented, 20 m long, and 1 m spaced profiles.</w:t>
      </w:r>
    </w:p>
    <w:p>
      <w:pPr>
        <w:ind w:left="80"/>
        <w:spacing w:after="0" w:line="218" w:lineRule="auto"/>
        <w:rPr>
          <w:sz w:val="20"/>
          <w:szCs w:val="20"/>
          <w:color w:val="auto"/>
        </w:rPr>
      </w:pPr>
      <w:r>
        <w:rPr>
          <w:rFonts w:ascii="Arial" w:cs="Arial" w:eastAsia="Arial" w:hAnsi="Arial"/>
          <w:sz w:val="20"/>
          <w:szCs w:val="20"/>
          <w:color w:val="auto"/>
        </w:rPr>
        <w:t>An area of 300 m</w:t>
      </w:r>
      <w:r>
        <w:rPr>
          <w:rFonts w:ascii="Arial" w:cs="Arial" w:eastAsia="Arial" w:hAnsi="Arial"/>
          <w:sz w:val="30"/>
          <w:szCs w:val="30"/>
          <w:color w:val="auto"/>
          <w:vertAlign w:val="superscript"/>
        </w:rPr>
        <w:t>2</w:t>
      </w:r>
      <w:r>
        <w:rPr>
          <w:rFonts w:ascii="Arial" w:cs="Arial" w:eastAsia="Arial" w:hAnsi="Arial"/>
          <w:sz w:val="20"/>
          <w:szCs w:val="20"/>
          <w:color w:val="auto"/>
        </w:rPr>
        <w:t xml:space="preserve"> was surveyed.</w:t>
      </w:r>
    </w:p>
    <w:p>
      <w:pPr>
        <w:spacing w:after="0" w:line="9" w:lineRule="exact"/>
        <w:rPr>
          <w:sz w:val="20"/>
          <w:szCs w:val="20"/>
          <w:color w:val="auto"/>
        </w:rPr>
      </w:pPr>
    </w:p>
    <w:p>
      <w:pPr>
        <w:jc w:val="both"/>
        <w:ind w:left="100" w:right="66" w:firstLine="425"/>
        <w:spacing w:after="0" w:line="310" w:lineRule="auto"/>
        <w:rPr>
          <w:rFonts w:ascii="Arial" w:cs="Arial" w:eastAsia="Arial" w:hAnsi="Arial"/>
          <w:sz w:val="19"/>
          <w:szCs w:val="19"/>
          <w:color w:val="auto"/>
        </w:rPr>
      </w:pPr>
      <w:r>
        <w:rPr>
          <w:rFonts w:ascii="Arial" w:cs="Arial" w:eastAsia="Arial" w:hAnsi="Arial"/>
          <w:sz w:val="19"/>
          <w:szCs w:val="19"/>
          <w:color w:val="auto"/>
        </w:rPr>
        <w:t xml:space="preserve">Taking into account the preliminary results, in a second phase, a static multi-electrode resistivity meter (M.A.E. A3000E, </w:t>
      </w:r>
      <w:hyperlink r:id="rId17">
        <w:r>
          <w:rPr>
            <w:rFonts w:ascii="Arial" w:cs="Arial" w:eastAsia="Arial" w:hAnsi="Arial"/>
            <w:sz w:val="19"/>
            <w:szCs w:val="19"/>
            <w:color w:val="0875B7"/>
          </w:rPr>
          <w:t>www.mae-srl.it</w:t>
        </w:r>
      </w:hyperlink>
      <w:r>
        <w:rPr>
          <w:rFonts w:ascii="Arial" w:cs="Arial" w:eastAsia="Arial" w:hAnsi="Arial"/>
          <w:sz w:val="19"/>
          <w:szCs w:val="19"/>
          <w:color w:val="auto"/>
        </w:rPr>
        <w:t xml:space="preserve">) (Figure </w:t>
      </w:r>
      <w:r>
        <w:rPr>
          <w:rFonts w:ascii="Arial" w:cs="Arial" w:eastAsia="Arial" w:hAnsi="Arial"/>
          <w:sz w:val="19"/>
          <w:szCs w:val="19"/>
          <w:color w:val="0875B7"/>
        </w:rPr>
        <w:t>2</w:t>
      </w:r>
      <w:r>
        <w:rPr>
          <w:rFonts w:ascii="Arial" w:cs="Arial" w:eastAsia="Arial" w:hAnsi="Arial"/>
          <w:sz w:val="19"/>
          <w:szCs w:val="19"/>
          <w:color w:val="auto"/>
        </w:rPr>
        <w:t xml:space="preserve">b) was used in area 3 (Figure </w:t>
      </w:r>
      <w:r>
        <w:rPr>
          <w:rFonts w:ascii="Arial" w:cs="Arial" w:eastAsia="Arial" w:hAnsi="Arial"/>
          <w:sz w:val="19"/>
          <w:szCs w:val="19"/>
          <w:color w:val="0875B7"/>
        </w:rPr>
        <w:t>3</w:t>
      </w:r>
      <w:r>
        <w:rPr>
          <w:rFonts w:ascii="Arial" w:cs="Arial" w:eastAsia="Arial" w:hAnsi="Arial"/>
          <w:sz w:val="19"/>
          <w:szCs w:val="19"/>
          <w:color w:val="auto"/>
        </w:rPr>
        <w:t>) with the purpose to get a wide data coverage in depth and to better reconstruct probable buried archaeological structures.</w:t>
      </w:r>
    </w:p>
    <w:p>
      <w:pPr>
        <w:sectPr>
          <w:pgSz w:w="11900" w:h="16838" w:orient="portrait"/>
          <w:cols w:equalWidth="0" w:num="1">
            <w:col w:w="9026"/>
          </w:cols>
          <w:pgMar w:left="1440" w:top="95" w:right="1440" w:bottom="783" w:gutter="0" w:footer="0" w:header="0"/>
        </w:sectPr>
      </w:pPr>
    </w:p>
    <w:bookmarkStart w:id="4" w:name="page5"/>
    <w:bookmarkEnd w:id="4"/>
    <w:p>
      <w:pPr>
        <w:spacing w:after="0" w:line="200" w:lineRule="exact"/>
        <w:rPr>
          <w:sz w:val="20"/>
          <w:szCs w:val="20"/>
          <w:color w:val="auto"/>
        </w:rPr>
      </w:pPr>
    </w:p>
    <w:tbl>
      <w:tblPr>
        <w:tblLayout w:type="fixed"/>
        <w:tblInd w:w="80" w:type="dxa"/>
        <w:tblCellMar>
          <w:top w:w="0" w:type="dxa"/>
          <w:left w:w="0" w:type="dxa"/>
          <w:bottom w:w="0" w:type="dxa"/>
          <w:right w:w="0" w:type="dxa"/>
        </w:tblCellMar>
      </w:tblPr>
      <w:tr>
        <w:trPr>
          <w:trHeight w:val="198"/>
        </w:trPr>
        <w:tc>
          <w:tcPr>
            <w:tcW w:w="504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20" w:type="dxa"/>
            <w:vAlign w:val="bottom"/>
          </w:tcPr>
          <w:p>
            <w:pPr>
              <w:ind w:left="3360"/>
              <w:spacing w:after="0"/>
              <w:rPr>
                <w:sz w:val="20"/>
                <w:szCs w:val="20"/>
                <w:color w:val="auto"/>
              </w:rPr>
            </w:pPr>
            <w:r>
              <w:rPr>
                <w:rFonts w:ascii="Arial" w:cs="Arial" w:eastAsia="Arial" w:hAnsi="Arial"/>
                <w:sz w:val="16"/>
                <w:szCs w:val="16"/>
                <w:color w:val="auto"/>
                <w:w w:val="89"/>
              </w:rPr>
              <w:t>5 of 15</w:t>
            </w:r>
          </w:p>
        </w:tc>
      </w:tr>
    </w:tbl>
    <w:p>
      <w:pPr>
        <w:spacing w:after="0" w:line="200" w:lineRule="exact"/>
        <w:rPr>
          <w:sz w:val="20"/>
          <w:szCs w:val="20"/>
          <w:color w:val="auto"/>
        </w:rPr>
      </w:pPr>
    </w:p>
    <w:p>
      <w:pPr>
        <w:spacing w:after="0" w:line="263" w:lineRule="exact"/>
        <w:rPr>
          <w:sz w:val="20"/>
          <w:szCs w:val="20"/>
          <w:color w:val="auto"/>
        </w:rPr>
      </w:pPr>
    </w:p>
    <w:p>
      <w:pPr>
        <w:jc w:val="both"/>
        <w:ind w:left="80" w:right="66" w:firstLine="2"/>
        <w:spacing w:after="0" w:line="268" w:lineRule="auto"/>
        <w:rPr>
          <w:sz w:val="20"/>
          <w:szCs w:val="20"/>
          <w:color w:val="auto"/>
        </w:rPr>
      </w:pPr>
      <w:r>
        <w:rPr>
          <w:rFonts w:ascii="Arial" w:cs="Arial" w:eastAsia="Arial" w:hAnsi="Arial"/>
          <w:sz w:val="20"/>
          <w:szCs w:val="20"/>
          <w:color w:val="auto"/>
        </w:rPr>
        <w:t>A total of 40 DD profiles, 31 m long, were acquired implementing 1 m long dipoles with k equal to 15, reaching a pseudo-depth of 8 m. Each profile consisted of 330 measurements, thus totaling 13,200 data points. Profiles in the grid were acquired in two directions (ENE–WSW and NNW–SSE) with a spacing ranging between 1 and 2 m. Area 3 covered an area of about 1200 m</w:t>
      </w:r>
      <w:r>
        <w:rPr>
          <w:rFonts w:ascii="Arial" w:cs="Arial" w:eastAsia="Arial" w:hAnsi="Arial"/>
          <w:sz w:val="30"/>
          <w:szCs w:val="30"/>
          <w:color w:val="auto"/>
          <w:vertAlign w:val="superscript"/>
        </w:rPr>
        <w:t>2</w:t>
      </w:r>
      <w:r>
        <w:rPr>
          <w:rFonts w:ascii="Arial" w:cs="Arial" w:eastAsia="Arial" w:hAnsi="Arial"/>
          <w:sz w:val="20"/>
          <w:szCs w:val="20"/>
          <w:color w:val="auto"/>
        </w:rPr>
        <w:t xml:space="preserve">. In addition, a single vertical section was realized in the eastern sector of the study area in order to understand the ancient viability in that point (line 2 in Figure </w:t>
      </w:r>
      <w:r>
        <w:rPr>
          <w:rFonts w:ascii="Arial" w:cs="Arial" w:eastAsia="Arial" w:hAnsi="Arial"/>
          <w:sz w:val="20"/>
          <w:szCs w:val="20"/>
          <w:color w:val="0875B7"/>
        </w:rPr>
        <w:t>3</w:t>
      </w:r>
      <w:r>
        <w:rPr>
          <w:rFonts w:ascii="Arial" w:cs="Arial" w:eastAsia="Arial" w:hAnsi="Arial"/>
          <w:sz w:val="20"/>
          <w:szCs w:val="20"/>
          <w:color w:val="auto"/>
        </w:rPr>
        <w:t>). In order to increase the resistivity contact between the electrodes and ground due to the dry condition of the terrain a conductive solution (water with a constant concentration of salt) was used to fill holes. Moreover, the M.A.E. transmitter uses a square wave as an energization signal and current (maximum 5 A), voltage (up to 700 V, 1400 V peak to peak), automatic compensation of the spontaneous potential (from 5 to + 5 V), energization with square wave with times (from 100 ms upwards) can be programmable.</w:t>
      </w:r>
    </w:p>
    <w:tbl>
      <w:tblPr>
        <w:tblLayout w:type="fixed"/>
        <w:tblInd w:w="340" w:type="dxa"/>
        <w:tblCellMar>
          <w:top w:w="0" w:type="dxa"/>
          <w:left w:w="0" w:type="dxa"/>
          <w:bottom w:w="0" w:type="dxa"/>
          <w:right w:w="0" w:type="dxa"/>
        </w:tblCellMar>
      </w:tblPr>
      <w:tr>
        <w:trPr>
          <w:trHeight w:val="159"/>
        </w:trPr>
        <w:tc>
          <w:tcPr>
            <w:tcW w:w="5400" w:type="dxa"/>
            <w:vAlign w:val="bottom"/>
          </w:tcPr>
          <w:p>
            <w:pPr>
              <w:spacing w:after="0" w:line="159"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3000" w:type="dxa"/>
            <w:vAlign w:val="bottom"/>
          </w:tcPr>
          <w:p>
            <w:pPr>
              <w:ind w:left="2560"/>
              <w:spacing w:after="0" w:line="159" w:lineRule="exact"/>
              <w:rPr>
                <w:sz w:val="20"/>
                <w:szCs w:val="20"/>
                <w:color w:val="auto"/>
              </w:rPr>
            </w:pPr>
            <w:r>
              <w:rPr>
                <w:rFonts w:ascii="Palatino Linotype" w:cs="Palatino Linotype" w:eastAsia="Palatino Linotype" w:hAnsi="Palatino Linotype"/>
                <w:sz w:val="15"/>
                <w:szCs w:val="15"/>
                <w:color w:val="auto"/>
                <w:w w:val="97"/>
              </w:rPr>
              <w:t>5 of 15</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214630</wp:posOffset>
            </wp:positionH>
            <wp:positionV relativeFrom="paragraph">
              <wp:posOffset>148590</wp:posOffset>
            </wp:positionV>
            <wp:extent cx="5332730" cy="44869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extLst>
                    </a:blip>
                    <a:srcRect/>
                    <a:stretch>
                      <a:fillRect/>
                    </a:stretch>
                  </pic:blipFill>
                  <pic:spPr bwMode="auto">
                    <a:xfrm>
                      <a:off x="0" y="0"/>
                      <a:ext cx="5332730" cy="44869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520" w:right="526" w:firstLine="226"/>
        <w:spacing w:after="0" w:line="181" w:lineRule="auto"/>
        <w:rPr>
          <w:sz w:val="20"/>
          <w:szCs w:val="20"/>
          <w:color w:val="auto"/>
        </w:rPr>
      </w:pPr>
      <w:r>
        <w:rPr>
          <w:rFonts w:ascii="Palatino Linotype" w:cs="Palatino Linotype" w:eastAsia="Palatino Linotype" w:hAnsi="Palatino Linotype"/>
          <w:sz w:val="12"/>
          <w:szCs w:val="12"/>
          <w:b w:val="1"/>
          <w:bCs w:val="1"/>
          <w:color w:val="auto"/>
        </w:rPr>
        <w:t xml:space="preserve">Figure 3. </w:t>
      </w:r>
      <w:r>
        <w:rPr>
          <w:rFonts w:ascii="Palatino Linotype" w:cs="Palatino Linotype" w:eastAsia="Palatino Linotype" w:hAnsi="Palatino Linotype"/>
          <w:sz w:val="12"/>
          <w:szCs w:val="12"/>
          <w:color w:val="auto"/>
        </w:rPr>
        <w:t>Survey plan on a Google Earth</w:t>
      </w:r>
      <w:r>
        <w:rPr>
          <w:rFonts w:ascii="Arial" w:cs="Arial" w:eastAsia="Arial" w:hAnsi="Arial"/>
          <w:sz w:val="10"/>
          <w:szCs w:val="10"/>
          <w:color w:val="auto"/>
        </w:rPr>
        <w:t>TM</w:t>
      </w:r>
      <w:r>
        <w:rPr>
          <w:rFonts w:ascii="Palatino Linotype" w:cs="Palatino Linotype" w:eastAsia="Palatino Linotype" w:hAnsi="Palatino Linotype"/>
          <w:sz w:val="14"/>
          <w:szCs w:val="14"/>
          <w:color w:val="auto"/>
          <w:vertAlign w:val="superscript"/>
        </w:rPr>
        <w:t>TM</w:t>
      </w:r>
      <w:r>
        <w:rPr>
          <w:rFonts w:ascii="Palatino Linotype" w:cs="Palatino Linotype" w:eastAsia="Palatino Linotype" w:hAnsi="Palatino Linotype"/>
          <w:sz w:val="12"/>
          <w:szCs w:val="12"/>
          <w:b w:val="1"/>
          <w:bCs w:val="1"/>
          <w:color w:val="auto"/>
        </w:rPr>
        <w:t xml:space="preserve"> </w:t>
      </w:r>
      <w:r>
        <w:rPr>
          <w:rFonts w:ascii="Palatino Linotype" w:cs="Palatino Linotype" w:eastAsia="Palatino Linotype" w:hAnsi="Palatino Linotype"/>
          <w:sz w:val="12"/>
          <w:szCs w:val="12"/>
          <w:color w:val="auto"/>
        </w:rPr>
        <w:t>satellite image (2016) (</w:t>
      </w:r>
      <w:r>
        <w:rPr>
          <w:rFonts w:ascii="Palatino Linotype" w:cs="Palatino Linotype" w:eastAsia="Palatino Linotype" w:hAnsi="Palatino Linotype"/>
          <w:sz w:val="12"/>
          <w:szCs w:val="12"/>
          <w:b w:val="1"/>
          <w:bCs w:val="1"/>
          <w:color w:val="auto"/>
        </w:rPr>
        <w:t>top</w:t>
      </w:r>
      <w:r>
        <w:rPr>
          <w:rFonts w:ascii="Palatino Linotype" w:cs="Palatino Linotype" w:eastAsia="Palatino Linotype" w:hAnsi="Palatino Linotype"/>
          <w:sz w:val="12"/>
          <w:szCs w:val="12"/>
          <w:color w:val="auto"/>
        </w:rPr>
        <w:t>) and a topographic section of</w:t>
      </w:r>
      <w:r>
        <w:rPr>
          <w:rFonts w:ascii="Palatino Linotype" w:cs="Palatino Linotype" w:eastAsia="Palatino Linotype" w:hAnsi="Palatino Linotype"/>
          <w:sz w:val="12"/>
          <w:szCs w:val="12"/>
          <w:b w:val="1"/>
          <w:bCs w:val="1"/>
          <w:color w:val="auto"/>
        </w:rPr>
        <w:t xml:space="preserve"> </w:t>
      </w:r>
      <w:r>
        <w:rPr>
          <w:rFonts w:ascii="Arial" w:cs="Arial" w:eastAsia="Arial" w:hAnsi="Arial"/>
          <w:sz w:val="12"/>
          <w:szCs w:val="12"/>
          <w:b w:val="1"/>
          <w:bCs w:val="1"/>
          <w:color w:val="auto"/>
        </w:rPr>
        <w:t xml:space="preserve">Figure 3. </w:t>
      </w:r>
      <w:r>
        <w:rPr>
          <w:rFonts w:ascii="Arial" w:cs="Arial" w:eastAsia="Arial" w:hAnsi="Arial"/>
          <w:sz w:val="12"/>
          <w:szCs w:val="12"/>
          <w:color w:val="auto"/>
        </w:rPr>
        <w:t>Survey plan on a Google Earth satellite image (2016) (</w:t>
      </w:r>
      <w:r>
        <w:rPr>
          <w:rFonts w:ascii="Arial" w:cs="Arial" w:eastAsia="Arial" w:hAnsi="Arial"/>
          <w:sz w:val="12"/>
          <w:szCs w:val="12"/>
          <w:b w:val="1"/>
          <w:bCs w:val="1"/>
          <w:color w:val="auto"/>
        </w:rPr>
        <w:t>top</w:t>
      </w:r>
      <w:r>
        <w:rPr>
          <w:rFonts w:ascii="Arial" w:cs="Arial" w:eastAsia="Arial" w:hAnsi="Arial"/>
          <w:sz w:val="12"/>
          <w:szCs w:val="12"/>
          <w:color w:val="auto"/>
        </w:rPr>
        <w:t>) and a topographic section of the</w:t>
      </w:r>
    </w:p>
    <w:p>
      <w:pPr>
        <w:ind w:left="740"/>
        <w:spacing w:after="0" w:line="205" w:lineRule="auto"/>
        <w:rPr>
          <w:sz w:val="20"/>
          <w:szCs w:val="20"/>
          <w:color w:val="auto"/>
        </w:rPr>
      </w:pPr>
      <w:r>
        <w:rPr>
          <w:rFonts w:ascii="Palatino Linotype" w:cs="Palatino Linotype" w:eastAsia="Palatino Linotype" w:hAnsi="Palatino Linotype"/>
          <w:sz w:val="7"/>
          <w:szCs w:val="7"/>
          <w:color w:val="auto"/>
        </w:rPr>
        <w:t>the area (</w:t>
      </w:r>
      <w:r>
        <w:rPr>
          <w:rFonts w:ascii="Palatino Linotype" w:cs="Palatino Linotype" w:eastAsia="Palatino Linotype" w:hAnsi="Palatino Linotype"/>
          <w:sz w:val="7"/>
          <w:szCs w:val="7"/>
          <w:b w:val="1"/>
          <w:bCs w:val="1"/>
          <w:color w:val="auto"/>
        </w:rPr>
        <w:t>bottom</w:t>
      </w:r>
      <w:r>
        <w:rPr>
          <w:rFonts w:ascii="Palatino Linotype" w:cs="Palatino Linotype" w:eastAsia="Palatino Linotype" w:hAnsi="Palatino Linotype"/>
          <w:sz w:val="7"/>
          <w:szCs w:val="7"/>
          <w:color w:val="auto"/>
        </w:rPr>
        <w:t>).</w:t>
      </w:r>
    </w:p>
    <w:p>
      <w:pPr>
        <w:ind w:left="520"/>
        <w:spacing w:after="0" w:line="209" w:lineRule="auto"/>
        <w:rPr>
          <w:sz w:val="20"/>
          <w:szCs w:val="20"/>
          <w:color w:val="auto"/>
        </w:rPr>
      </w:pPr>
      <w:r>
        <w:rPr>
          <w:rFonts w:ascii="Arial" w:cs="Arial" w:eastAsia="Arial" w:hAnsi="Arial"/>
          <w:sz w:val="18"/>
          <w:szCs w:val="18"/>
          <w:color w:val="auto"/>
        </w:rPr>
        <w:t>area (</w:t>
      </w:r>
      <w:r>
        <w:rPr>
          <w:rFonts w:ascii="Arial" w:cs="Arial" w:eastAsia="Arial" w:hAnsi="Arial"/>
          <w:sz w:val="18"/>
          <w:szCs w:val="18"/>
          <w:b w:val="1"/>
          <w:bCs w:val="1"/>
          <w:color w:val="auto"/>
        </w:rPr>
        <w:t>bottom</w:t>
      </w:r>
      <w:r>
        <w:rPr>
          <w:rFonts w:ascii="Arial" w:cs="Arial" w:eastAsia="Arial" w:hAnsi="Arial"/>
          <w:sz w:val="18"/>
          <w:szCs w:val="18"/>
          <w:color w:val="auto"/>
        </w:rPr>
        <w:t>).</w:t>
      </w:r>
    </w:p>
    <w:p>
      <w:pPr>
        <w:spacing w:after="0" w:line="207" w:lineRule="exact"/>
        <w:rPr>
          <w:sz w:val="20"/>
          <w:szCs w:val="20"/>
          <w:color w:val="auto"/>
        </w:rPr>
      </w:pPr>
    </w:p>
    <w:p>
      <w:pPr>
        <w:ind w:left="520" w:right="86" w:firstLine="226"/>
        <w:spacing w:after="0" w:line="188" w:lineRule="auto"/>
        <w:rPr>
          <w:sz w:val="20"/>
          <w:szCs w:val="20"/>
          <w:color w:val="auto"/>
        </w:rPr>
      </w:pPr>
      <w:r>
        <w:rPr>
          <w:rFonts w:ascii="Palatino Linotype" w:cs="Palatino Linotype" w:eastAsia="Palatino Linotype" w:hAnsi="Palatino Linotype"/>
          <w:sz w:val="13"/>
          <w:szCs w:val="13"/>
          <w:color w:val="auto"/>
        </w:rPr>
        <w:t xml:space="preserve">Taking into account the preliminary results, in a second phase, a static multi-electrode resistivity </w:t>
      </w:r>
      <w:r>
        <w:rPr>
          <w:rFonts w:ascii="Arial" w:cs="Arial" w:eastAsia="Arial" w:hAnsi="Arial"/>
          <w:sz w:val="13"/>
          <w:szCs w:val="13"/>
          <w:color w:val="auto"/>
        </w:rPr>
        <w:t>Data acquisition was undertaken in July 2016 and it required 3 weeks of work involving</w:t>
      </w:r>
    </w:p>
    <w:p>
      <w:pPr>
        <w:spacing w:after="0" w:line="1" w:lineRule="exact"/>
        <w:rPr>
          <w:sz w:val="20"/>
          <w:szCs w:val="20"/>
          <w:color w:val="auto"/>
        </w:rPr>
      </w:pPr>
    </w:p>
    <w:p>
      <w:pPr>
        <w:ind w:left="100" w:right="286" w:firstLine="248"/>
        <w:spacing w:after="0"/>
        <w:rPr>
          <w:sz w:val="20"/>
          <w:szCs w:val="20"/>
          <w:color w:val="auto"/>
        </w:rPr>
      </w:pPr>
      <w:r>
        <w:rPr>
          <w:rFonts w:ascii="Palatino Linotype" w:cs="Palatino Linotype" w:eastAsia="Palatino Linotype" w:hAnsi="Palatino Linotype"/>
          <w:sz w:val="16"/>
          <w:szCs w:val="16"/>
          <w:color w:val="auto"/>
        </w:rPr>
        <w:t xml:space="preserve">meter (M.A.E. A3000E, www.mae-srl.it) (Figure 2b) was used in area 3 (Figure 3) with the purpose to </w:t>
      </w:r>
      <w:r>
        <w:rPr>
          <w:rFonts w:ascii="Arial" w:cs="Arial" w:eastAsia="Arial" w:hAnsi="Arial"/>
          <w:sz w:val="16"/>
          <w:szCs w:val="16"/>
          <w:color w:val="auto"/>
        </w:rPr>
        <w:t>four operators.</w:t>
      </w:r>
    </w:p>
    <w:p>
      <w:pPr>
        <w:spacing w:after="0" w:line="39" w:lineRule="exact"/>
        <w:rPr>
          <w:sz w:val="20"/>
          <w:szCs w:val="20"/>
          <w:color w:val="auto"/>
        </w:rPr>
      </w:pPr>
    </w:p>
    <w:p>
      <w:pPr>
        <w:ind w:left="520" w:right="86" w:hanging="177"/>
        <w:spacing w:after="0" w:line="190" w:lineRule="auto"/>
        <w:rPr>
          <w:sz w:val="20"/>
          <w:szCs w:val="20"/>
          <w:color w:val="auto"/>
        </w:rPr>
      </w:pPr>
      <w:r>
        <w:rPr>
          <w:rFonts w:ascii="Palatino Linotype" w:cs="Palatino Linotype" w:eastAsia="Palatino Linotype" w:hAnsi="Palatino Linotype"/>
          <w:sz w:val="13"/>
          <w:szCs w:val="13"/>
          <w:color w:val="auto"/>
        </w:rPr>
        <w:t xml:space="preserve">get a wide data coverage in depth and to better reconstruct probable buried archaeological structures. </w:t>
      </w:r>
      <w:r>
        <w:rPr>
          <w:rFonts w:ascii="Arial" w:cs="Arial" w:eastAsia="Arial" w:hAnsi="Arial"/>
          <w:sz w:val="13"/>
          <w:szCs w:val="13"/>
          <w:color w:val="auto"/>
        </w:rPr>
        <w:t>In order to convert apparent resistivities into real electrical resistivities a numerical inversion was</w:t>
      </w:r>
    </w:p>
    <w:p>
      <w:pPr>
        <w:ind w:left="100" w:right="66" w:firstLine="248"/>
        <w:spacing w:after="0" w:line="188" w:lineRule="auto"/>
        <w:rPr>
          <w:sz w:val="20"/>
          <w:szCs w:val="20"/>
          <w:color w:val="auto"/>
        </w:rPr>
      </w:pPr>
      <w:r>
        <w:rPr>
          <w:rFonts w:ascii="Palatino Linotype" w:cs="Palatino Linotype" w:eastAsia="Palatino Linotype" w:hAnsi="Palatino Linotype"/>
          <w:sz w:val="13"/>
          <w:szCs w:val="13"/>
          <w:color w:val="auto"/>
        </w:rPr>
        <w:t xml:space="preserve">A total of 40 DD profiles, 31 m long, were acquired implementing 1 m long dipoles with </w:t>
      </w:r>
      <w:r>
        <w:rPr>
          <w:rFonts w:ascii="Palatino Linotype" w:cs="Palatino Linotype" w:eastAsia="Palatino Linotype" w:hAnsi="Palatino Linotype"/>
          <w:sz w:val="13"/>
          <w:szCs w:val="13"/>
          <w:i w:val="1"/>
          <w:iCs w:val="1"/>
          <w:color w:val="auto"/>
        </w:rPr>
        <w:t>k</w:t>
      </w:r>
      <w:r>
        <w:rPr>
          <w:rFonts w:ascii="Palatino Linotype" w:cs="Palatino Linotype" w:eastAsia="Palatino Linotype" w:hAnsi="Palatino Linotype"/>
          <w:sz w:val="13"/>
          <w:szCs w:val="13"/>
          <w:color w:val="auto"/>
        </w:rPr>
        <w:t xml:space="preserve"> equal to </w:t>
      </w:r>
      <w:r>
        <w:rPr>
          <w:rFonts w:ascii="Arial" w:cs="Arial" w:eastAsia="Arial" w:hAnsi="Arial"/>
          <w:sz w:val="13"/>
          <w:szCs w:val="13"/>
          <w:color w:val="auto"/>
        </w:rPr>
        <w:t>used. While many approaches follow the classic deterministic routine [</w:t>
      </w:r>
      <w:r>
        <w:rPr>
          <w:rFonts w:ascii="Arial" w:cs="Arial" w:eastAsia="Arial" w:hAnsi="Arial"/>
          <w:sz w:val="13"/>
          <w:szCs w:val="13"/>
          <w:color w:val="0875B7"/>
        </w:rPr>
        <w:t>34</w:t>
      </w:r>
      <w:r>
        <w:rPr>
          <w:rFonts w:ascii="Arial" w:cs="Arial" w:eastAsia="Arial" w:hAnsi="Arial"/>
          <w:sz w:val="13"/>
          <w:szCs w:val="13"/>
          <w:color w:val="auto"/>
        </w:rPr>
        <w:t>–</w:t>
      </w:r>
      <w:r>
        <w:rPr>
          <w:rFonts w:ascii="Arial" w:cs="Arial" w:eastAsia="Arial" w:hAnsi="Arial"/>
          <w:sz w:val="13"/>
          <w:szCs w:val="13"/>
          <w:color w:val="0875B7"/>
        </w:rPr>
        <w:t>41</w:t>
      </w:r>
      <w:r>
        <w:rPr>
          <w:rFonts w:ascii="Arial" w:cs="Arial" w:eastAsia="Arial" w:hAnsi="Arial"/>
          <w:sz w:val="13"/>
          <w:szCs w:val="13"/>
          <w:color w:val="auto"/>
        </w:rPr>
        <w:t>], in this case, instead,</w:t>
      </w:r>
    </w:p>
    <w:p>
      <w:pPr>
        <w:spacing w:after="0" w:line="1" w:lineRule="exact"/>
        <w:rPr>
          <w:sz w:val="20"/>
          <w:szCs w:val="20"/>
          <w:color w:val="auto"/>
        </w:rPr>
      </w:pPr>
    </w:p>
    <w:p>
      <w:pPr>
        <w:jc w:val="center"/>
        <w:ind w:left="80" w:right="66"/>
        <w:spacing w:after="0"/>
        <w:rPr>
          <w:sz w:val="20"/>
          <w:szCs w:val="20"/>
          <w:color w:val="auto"/>
        </w:rPr>
      </w:pPr>
      <w:r>
        <w:rPr>
          <w:rFonts w:ascii="Palatino Linotype" w:cs="Palatino Linotype" w:eastAsia="Palatino Linotype" w:hAnsi="Palatino Linotype"/>
          <w:sz w:val="13"/>
          <w:szCs w:val="13"/>
          <w:color w:val="auto"/>
        </w:rPr>
        <w:t xml:space="preserve">15, reaching a pseudo-depth of 8 m. Each profile consisted of 330 measurements, thus totaling 13,200 </w:t>
      </w:r>
      <w:r>
        <w:rPr>
          <w:rFonts w:ascii="Arial" w:cs="Arial" w:eastAsia="Arial" w:hAnsi="Arial"/>
          <w:sz w:val="13"/>
          <w:szCs w:val="13"/>
          <w:color w:val="auto"/>
        </w:rPr>
        <w:t>the probability-based ERT inversion (PERTI) method [</w:t>
      </w:r>
      <w:r>
        <w:rPr>
          <w:rFonts w:ascii="Arial" w:cs="Arial" w:eastAsia="Arial" w:hAnsi="Arial"/>
          <w:sz w:val="13"/>
          <w:szCs w:val="13"/>
          <w:color w:val="0875B7"/>
        </w:rPr>
        <w:t>42</w:t>
      </w:r>
      <w:r>
        <w:rPr>
          <w:rFonts w:ascii="Arial" w:cs="Arial" w:eastAsia="Arial" w:hAnsi="Arial"/>
          <w:sz w:val="13"/>
          <w:szCs w:val="13"/>
          <w:color w:val="auto"/>
        </w:rPr>
        <w:t xml:space="preserve">] was applied. It was derived directly from </w:t>
      </w:r>
      <w:r>
        <w:rPr>
          <w:rFonts w:ascii="Palatino Linotype" w:cs="Palatino Linotype" w:eastAsia="Palatino Linotype" w:hAnsi="Palatino Linotype"/>
          <w:sz w:val="12"/>
          <w:szCs w:val="12"/>
          <w:color w:val="auto"/>
        </w:rPr>
        <w:t>data points. Profiles in the grid were acquired in two directions (ENE–WSW and NNW–SSE) with a</w:t>
      </w:r>
    </w:p>
    <w:p>
      <w:pPr>
        <w:spacing w:after="0" w:line="55" w:lineRule="exact"/>
        <w:rPr>
          <w:sz w:val="20"/>
          <w:szCs w:val="20"/>
          <w:color w:val="auto"/>
        </w:rPr>
      </w:pPr>
    </w:p>
    <w:p>
      <w:pPr>
        <w:ind w:left="340" w:right="66" w:hanging="247"/>
        <w:spacing w:after="0" w:line="184" w:lineRule="auto"/>
        <w:rPr>
          <w:sz w:val="20"/>
          <w:szCs w:val="20"/>
          <w:color w:val="auto"/>
        </w:rPr>
      </w:pPr>
      <w:r>
        <w:rPr>
          <w:rFonts w:ascii="Arial" w:cs="Arial" w:eastAsia="Arial" w:hAnsi="Arial"/>
          <w:sz w:val="14"/>
          <w:szCs w:val="14"/>
          <w:color w:val="auto"/>
        </w:rPr>
        <w:t>the principles of the probability tomography [</w:t>
      </w:r>
      <w:r>
        <w:rPr>
          <w:rFonts w:ascii="Arial" w:cs="Arial" w:eastAsia="Arial" w:hAnsi="Arial"/>
          <w:sz w:val="14"/>
          <w:szCs w:val="14"/>
          <w:color w:val="0875B7"/>
        </w:rPr>
        <w:t>43</w:t>
      </w:r>
      <w:r>
        <w:rPr>
          <w:rFonts w:ascii="Arial" w:cs="Arial" w:eastAsia="Arial" w:hAnsi="Arial"/>
          <w:sz w:val="14"/>
          <w:szCs w:val="14"/>
          <w:color w:val="auto"/>
        </w:rPr>
        <w:t>,</w:t>
      </w:r>
      <w:r>
        <w:rPr>
          <w:rFonts w:ascii="Arial" w:cs="Arial" w:eastAsia="Arial" w:hAnsi="Arial"/>
          <w:sz w:val="14"/>
          <w:szCs w:val="14"/>
          <w:color w:val="0875B7"/>
        </w:rPr>
        <w:t>44</w:t>
      </w:r>
      <w:r>
        <w:rPr>
          <w:rFonts w:ascii="Arial" w:cs="Arial" w:eastAsia="Arial" w:hAnsi="Arial"/>
          <w:sz w:val="14"/>
          <w:szCs w:val="14"/>
          <w:color w:val="auto"/>
        </w:rPr>
        <w:t>] and, as outlined in previous applications [</w:t>
      </w:r>
      <w:r>
        <w:rPr>
          <w:rFonts w:ascii="Arial" w:cs="Arial" w:eastAsia="Arial" w:hAnsi="Arial"/>
          <w:sz w:val="14"/>
          <w:szCs w:val="14"/>
          <w:color w:val="0875B7"/>
        </w:rPr>
        <w:t>45</w:t>
      </w:r>
      <w:r>
        <w:rPr>
          <w:rFonts w:ascii="Arial" w:cs="Arial" w:eastAsia="Arial" w:hAnsi="Arial"/>
          <w:sz w:val="14"/>
          <w:szCs w:val="14"/>
          <w:color w:val="auto"/>
        </w:rPr>
        <w:t>–</w:t>
      </w:r>
      <w:r>
        <w:rPr>
          <w:rFonts w:ascii="Arial" w:cs="Arial" w:eastAsia="Arial" w:hAnsi="Arial"/>
          <w:sz w:val="14"/>
          <w:szCs w:val="14"/>
          <w:color w:val="0875B7"/>
        </w:rPr>
        <w:t>50</w:t>
      </w:r>
      <w:r>
        <w:rPr>
          <w:rFonts w:ascii="Arial" w:cs="Arial" w:eastAsia="Arial" w:hAnsi="Arial"/>
          <w:sz w:val="14"/>
          <w:szCs w:val="14"/>
          <w:color w:val="auto"/>
        </w:rPr>
        <w:t xml:space="preserve">], </w:t>
      </w:r>
      <w:r>
        <w:rPr>
          <w:rFonts w:ascii="Palatino Linotype" w:cs="Palatino Linotype" w:eastAsia="Palatino Linotype" w:hAnsi="Palatino Linotype"/>
          <w:sz w:val="13"/>
          <w:szCs w:val="13"/>
          <w:color w:val="auto"/>
        </w:rPr>
        <w:t>spacing ranging between 1 and 2 m. Area 3 covered an area of about 1200 m</w:t>
      </w:r>
      <w:r>
        <w:rPr>
          <w:rFonts w:ascii="Palatino Linotype" w:cs="Palatino Linotype" w:eastAsia="Palatino Linotype" w:hAnsi="Palatino Linotype"/>
          <w:sz w:val="9"/>
          <w:szCs w:val="9"/>
          <w:color w:val="auto"/>
        </w:rPr>
        <w:t>2</w:t>
      </w:r>
      <w:r>
        <w:rPr>
          <w:rFonts w:ascii="Palatino Linotype" w:cs="Palatino Linotype" w:eastAsia="Palatino Linotype" w:hAnsi="Palatino Linotype"/>
          <w:sz w:val="13"/>
          <w:szCs w:val="13"/>
          <w:color w:val="auto"/>
        </w:rPr>
        <w:t>. In addition, a single</w:t>
      </w:r>
    </w:p>
    <w:p>
      <w:pPr>
        <w:spacing w:after="0" w:line="1" w:lineRule="exact"/>
        <w:rPr>
          <w:sz w:val="20"/>
          <w:szCs w:val="20"/>
          <w:color w:val="auto"/>
        </w:rPr>
      </w:pPr>
    </w:p>
    <w:p>
      <w:pPr>
        <w:ind w:left="340" w:right="86" w:hanging="247"/>
        <w:spacing w:after="0" w:line="184" w:lineRule="auto"/>
        <w:rPr>
          <w:sz w:val="20"/>
          <w:szCs w:val="20"/>
          <w:color w:val="auto"/>
        </w:rPr>
      </w:pPr>
      <w:r>
        <w:rPr>
          <w:rFonts w:ascii="Arial" w:cs="Arial" w:eastAsia="Arial" w:hAnsi="Arial"/>
          <w:sz w:val="14"/>
          <w:szCs w:val="14"/>
          <w:color w:val="auto"/>
        </w:rPr>
        <w:t xml:space="preserve">the method has proved to be useful to delineate location and shape of the most probable near surface </w:t>
      </w:r>
      <w:r>
        <w:rPr>
          <w:rFonts w:ascii="Palatino Linotype" w:cs="Palatino Linotype" w:eastAsia="Palatino Linotype" w:hAnsi="Palatino Linotype"/>
          <w:sz w:val="13"/>
          <w:szCs w:val="13"/>
          <w:color w:val="auto"/>
        </w:rPr>
        <w:t>vertical section was realized in the eastern sector of the study area in order to understand the ancient</w:t>
      </w:r>
    </w:p>
    <w:p>
      <w:pPr>
        <w:ind w:left="100"/>
        <w:spacing w:after="0" w:line="196" w:lineRule="auto"/>
        <w:rPr>
          <w:sz w:val="20"/>
          <w:szCs w:val="20"/>
          <w:color w:val="auto"/>
        </w:rPr>
      </w:pPr>
      <w:r>
        <w:rPr>
          <w:rFonts w:ascii="Arial" w:cs="Arial" w:eastAsia="Arial" w:hAnsi="Arial"/>
          <w:sz w:val="10"/>
          <w:szCs w:val="10"/>
          <w:color w:val="auto"/>
        </w:rPr>
        <w:t>sources of the anomalies.</w:t>
      </w:r>
    </w:p>
    <w:p>
      <w:pPr>
        <w:jc w:val="both"/>
        <w:ind w:left="340" w:right="286"/>
        <w:spacing w:after="0" w:line="229" w:lineRule="auto"/>
        <w:rPr>
          <w:sz w:val="20"/>
          <w:szCs w:val="20"/>
          <w:color w:val="auto"/>
        </w:rPr>
      </w:pPr>
      <w:r>
        <w:rPr>
          <w:rFonts w:ascii="Palatino Linotype" w:cs="Palatino Linotype" w:eastAsia="Palatino Linotype" w:hAnsi="Palatino Linotype"/>
          <w:sz w:val="19"/>
          <w:szCs w:val="19"/>
          <w:color w:val="auto"/>
        </w:rPr>
        <w:t>viability in that point (line 2 in Figure 3). In order to increase the resistivity contact between the electrodes and ground due to the dry condition of the terrain a conductive solution (water with a constant concentration of salt) was used to fill holes. Moreover, the M.A.E. transmitter uses a square wave as an energization signal and current (maximum 5 A), voltage (up to 700 V, 1400 V peak to peak), automatic compensation of the spontaneous potential (from −5 to + 5 V), energization with square wave with times (from 100 ms upwards) can be programmable.</w:t>
      </w:r>
    </w:p>
    <w:p>
      <w:pPr>
        <w:ind w:left="740"/>
        <w:spacing w:after="0" w:line="221" w:lineRule="auto"/>
        <w:rPr>
          <w:sz w:val="20"/>
          <w:szCs w:val="20"/>
          <w:color w:val="auto"/>
        </w:rPr>
      </w:pPr>
      <w:r>
        <w:rPr>
          <w:rFonts w:ascii="Palatino Linotype" w:cs="Palatino Linotype" w:eastAsia="Palatino Linotype" w:hAnsi="Palatino Linotype"/>
          <w:sz w:val="19"/>
          <w:szCs w:val="19"/>
          <w:color w:val="auto"/>
        </w:rPr>
        <w:t>Data acquisition was undertaken in July 2016 and it required 3 weeks of work involving four</w:t>
      </w:r>
    </w:p>
    <w:p>
      <w:pPr>
        <w:sectPr>
          <w:pgSz w:w="11900" w:h="17038" w:orient="portrait"/>
          <w:cols w:equalWidth="0" w:num="1">
            <w:col w:w="9026"/>
          </w:cols>
          <w:pgMar w:left="1440" w:top="1109" w:right="1440" w:bottom="0" w:gutter="0" w:footer="0" w:header="0"/>
        </w:sectPr>
      </w:pPr>
    </w:p>
    <w:bookmarkStart w:id="5" w:name="page6"/>
    <w:bookmarkEnd w:id="5"/>
    <w:tbl>
      <w:tblPr>
        <w:tblLayout w:type="fixed"/>
        <w:tblInd w:w="80" w:type="dxa"/>
        <w:tblCellMar>
          <w:top w:w="0" w:type="dxa"/>
          <w:left w:w="0" w:type="dxa"/>
          <w:bottom w:w="0" w:type="dxa"/>
          <w:right w:w="0" w:type="dxa"/>
        </w:tblCellMar>
      </w:tblPr>
      <w:tr>
        <w:trPr>
          <w:trHeight w:val="198"/>
        </w:trPr>
        <w:tc>
          <w:tcPr>
            <w:tcW w:w="504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20" w:type="dxa"/>
            <w:vAlign w:val="bottom"/>
          </w:tcPr>
          <w:p>
            <w:pPr>
              <w:ind w:left="3360"/>
              <w:spacing w:after="0"/>
              <w:rPr>
                <w:sz w:val="20"/>
                <w:szCs w:val="20"/>
                <w:color w:val="auto"/>
              </w:rPr>
            </w:pPr>
            <w:r>
              <w:rPr>
                <w:rFonts w:ascii="Arial" w:cs="Arial" w:eastAsia="Arial" w:hAnsi="Arial"/>
                <w:sz w:val="16"/>
                <w:szCs w:val="16"/>
                <w:color w:val="auto"/>
                <w:w w:val="89"/>
              </w:rPr>
              <w:t>6 of 15</w:t>
            </w:r>
          </w:p>
        </w:tc>
      </w:tr>
    </w:tbl>
    <w:p>
      <w:pPr>
        <w:spacing w:after="0" w:line="200" w:lineRule="exact"/>
        <w:rPr>
          <w:sz w:val="20"/>
          <w:szCs w:val="20"/>
          <w:color w:val="auto"/>
        </w:rPr>
      </w:pPr>
    </w:p>
    <w:p>
      <w:pPr>
        <w:spacing w:after="0" w:line="263" w:lineRule="exact"/>
        <w:rPr>
          <w:sz w:val="20"/>
          <w:szCs w:val="20"/>
          <w:color w:val="auto"/>
        </w:rPr>
      </w:pPr>
    </w:p>
    <w:p>
      <w:pPr>
        <w:jc w:val="both"/>
        <w:ind w:left="80" w:right="66" w:firstLine="431"/>
        <w:spacing w:after="0" w:line="283" w:lineRule="auto"/>
        <w:rPr>
          <w:sz w:val="20"/>
          <w:szCs w:val="20"/>
          <w:color w:val="auto"/>
        </w:rPr>
      </w:pPr>
      <w:r>
        <w:rPr>
          <w:rFonts w:ascii="Arial" w:cs="Arial" w:eastAsia="Arial" w:hAnsi="Arial"/>
          <w:sz w:val="20"/>
          <w:szCs w:val="20"/>
          <w:color w:val="auto"/>
        </w:rPr>
        <w:t>The inversion procedure is based on a formula, which provides the resistivity at any point of the surveyed volume as a weighted average of the apparent resistivity data [</w:t>
      </w:r>
      <w:r>
        <w:rPr>
          <w:rFonts w:ascii="Arial" w:cs="Arial" w:eastAsia="Arial" w:hAnsi="Arial"/>
          <w:sz w:val="20"/>
          <w:szCs w:val="20"/>
          <w:color w:val="0875B7"/>
        </w:rPr>
        <w:t>42</w:t>
      </w:r>
      <w:r>
        <w:rPr>
          <w:rFonts w:ascii="Arial" w:cs="Arial" w:eastAsia="Arial" w:hAnsi="Arial"/>
          <w:sz w:val="20"/>
          <w:szCs w:val="20"/>
          <w:color w:val="auto"/>
        </w:rPr>
        <w:t>]. The weights are obtained as the Frechet derivatives of the apparent resistivity function of a homogeneous half-space, where a resistivity perturbation is produced in an arbitrary small cell of the discretized surveyed volume. The main features of the PERTI method are unnecessity of a priori information; full, unconstrained adaptability to any kind of dataset; independence from data acquisition techniques and spatial regularity; capability to resolve complex continuous resistivity variation. A direct consequence of not requiring a priori information and iterative processes is, for the PERTI method, the uselessness of the computation of the route mean square (RMS) error between measured and modelled apparent resistivity values. In fact, the resulting RMS error, whatever it is, can never be lowered within the PERTI scheme.</w:t>
      </w:r>
    </w:p>
    <w:p>
      <w:pPr>
        <w:spacing w:after="0" w:line="185" w:lineRule="exact"/>
        <w:rPr>
          <w:sz w:val="20"/>
          <w:szCs w:val="20"/>
          <w:color w:val="auto"/>
        </w:rPr>
      </w:pPr>
    </w:p>
    <w:p>
      <w:pPr>
        <w:ind w:left="100"/>
        <w:spacing w:after="0"/>
        <w:rPr>
          <w:sz w:val="20"/>
          <w:szCs w:val="20"/>
          <w:color w:val="auto"/>
        </w:rPr>
      </w:pPr>
      <w:r>
        <w:rPr>
          <w:rFonts w:ascii="Arial" w:cs="Arial" w:eastAsia="Arial" w:hAnsi="Arial"/>
          <w:sz w:val="20"/>
          <w:szCs w:val="20"/>
          <w:b w:val="1"/>
          <w:bCs w:val="1"/>
          <w:color w:val="auto"/>
        </w:rPr>
        <w:t>3. Results</w:t>
      </w:r>
    </w:p>
    <w:p>
      <w:pPr>
        <w:spacing w:after="0" w:line="158" w:lineRule="exact"/>
        <w:rPr>
          <w:sz w:val="20"/>
          <w:szCs w:val="20"/>
          <w:color w:val="auto"/>
        </w:rPr>
      </w:pPr>
    </w:p>
    <w:p>
      <w:pPr>
        <w:jc w:val="both"/>
        <w:ind w:left="100" w:right="66" w:firstLine="425"/>
        <w:spacing w:after="0" w:line="296" w:lineRule="auto"/>
        <w:rPr>
          <w:sz w:val="20"/>
          <w:szCs w:val="20"/>
          <w:color w:val="auto"/>
        </w:rPr>
      </w:pPr>
      <w:r>
        <w:rPr>
          <w:rFonts w:ascii="Arial" w:cs="Arial" w:eastAsia="Arial" w:hAnsi="Arial"/>
          <w:sz w:val="19"/>
          <w:szCs w:val="19"/>
          <w:color w:val="auto"/>
        </w:rPr>
        <w:t xml:space="preserve">The superficial modelled resistivity map relative to 1 m in depth, obtained by the apparent resistivities measured through the Elmes ADD-01 resistivity meter, shows the most interesting results. Several regular pattern of resistivity highs, in the range of 180–800 Wm, are highlighted (Figure </w:t>
      </w:r>
      <w:r>
        <w:rPr>
          <w:rFonts w:ascii="Arial" w:cs="Arial" w:eastAsia="Arial" w:hAnsi="Arial"/>
          <w:sz w:val="19"/>
          <w:szCs w:val="19"/>
          <w:color w:val="0875B7"/>
        </w:rPr>
        <w:t>4</w:t>
      </w:r>
      <w:r>
        <w:rPr>
          <w:rFonts w:ascii="Arial" w:cs="Arial" w:eastAsia="Arial" w:hAnsi="Arial"/>
          <w:sz w:val="19"/>
          <w:szCs w:val="19"/>
          <w:color w:val="auto"/>
        </w:rPr>
        <w:t xml:space="preserve">). In order to accommodate the wide resistivity range detected inside the data set and to better show order of magnitude changes frequently appeared, a common logarithmic scale was used for visualization of resistivity maps. In the representation, low resistivity values were uniformed and are associated with the green color, high resistivity values are instead combined with shades of red. The resistivity map shows, in the northern part of the surveyed area, high resistivity values arranged on three concentric semicircles indicated in Figure </w:t>
      </w:r>
      <w:r>
        <w:rPr>
          <w:rFonts w:ascii="Arial" w:cs="Arial" w:eastAsia="Arial" w:hAnsi="Arial"/>
          <w:sz w:val="19"/>
          <w:szCs w:val="19"/>
          <w:color w:val="0875B7"/>
        </w:rPr>
        <w:t>5</w:t>
      </w:r>
      <w:r>
        <w:rPr>
          <w:rFonts w:ascii="Arial" w:cs="Arial" w:eastAsia="Arial" w:hAnsi="Arial"/>
          <w:sz w:val="19"/>
          <w:szCs w:val="19"/>
          <w:color w:val="auto"/>
        </w:rPr>
        <w:t xml:space="preserve"> with dotted lines. Although the presence of possible collapses, blocks dislocated from their original position, and more recent constructions has inhibited the perfect definition of submerged structures, the presence of an articulated building ascribable to a theatrical</w:t>
      </w:r>
    </w:p>
    <w:tbl>
      <w:tblPr>
        <w:tblLayout w:type="fixed"/>
        <w:tblInd w:w="100" w:type="dxa"/>
        <w:tblCellMar>
          <w:top w:w="0" w:type="dxa"/>
          <w:left w:w="0" w:type="dxa"/>
          <w:bottom w:w="0" w:type="dxa"/>
          <w:right w:w="0" w:type="dxa"/>
        </w:tblCellMar>
      </w:tblPr>
      <w:tr>
        <w:trPr>
          <w:trHeight w:val="195"/>
        </w:trPr>
        <w:tc>
          <w:tcPr>
            <w:tcW w:w="7740" w:type="dxa"/>
            <w:vAlign w:val="bottom"/>
          </w:tcPr>
          <w:p>
            <w:pPr>
              <w:spacing w:after="0" w:line="195" w:lineRule="exact"/>
              <w:rPr>
                <w:sz w:val="20"/>
                <w:szCs w:val="20"/>
                <w:color w:val="auto"/>
              </w:rPr>
            </w:pPr>
            <w:r>
              <w:rPr>
                <w:rFonts w:ascii="Arial" w:cs="Arial" w:eastAsia="Arial" w:hAnsi="Arial"/>
                <w:sz w:val="20"/>
                <w:szCs w:val="20"/>
                <w:color w:val="auto"/>
              </w:rPr>
              <w:t>complex of imposing dimensions with a diameter equal about to 95 m is very clear.</w:t>
            </w:r>
          </w:p>
        </w:tc>
        <w:tc>
          <w:tcPr>
            <w:tcW w:w="880" w:type="dxa"/>
            <w:vAlign w:val="bottom"/>
            <w:vMerge w:val="restart"/>
          </w:tcPr>
          <w:p>
            <w:pPr>
              <w:ind w:left="440"/>
              <w:spacing w:after="0"/>
              <w:rPr>
                <w:sz w:val="20"/>
                <w:szCs w:val="20"/>
                <w:color w:val="auto"/>
              </w:rPr>
            </w:pPr>
            <w:r>
              <w:rPr>
                <w:rFonts w:ascii="Palatino Linotype" w:cs="Palatino Linotype" w:eastAsia="Palatino Linotype" w:hAnsi="Palatino Linotype"/>
                <w:sz w:val="15"/>
                <w:szCs w:val="15"/>
                <w:color w:val="auto"/>
                <w:w w:val="97"/>
              </w:rPr>
              <w:t>7 of 15</w:t>
            </w:r>
          </w:p>
        </w:tc>
        <w:tc>
          <w:tcPr>
            <w:tcW w:w="0" w:type="dxa"/>
            <w:vAlign w:val="bottom"/>
          </w:tcPr>
          <w:p>
            <w:pPr>
              <w:spacing w:after="0"/>
              <w:rPr>
                <w:sz w:val="1"/>
                <w:szCs w:val="1"/>
                <w:color w:val="auto"/>
              </w:rPr>
            </w:pPr>
          </w:p>
        </w:tc>
      </w:tr>
      <w:tr>
        <w:trPr>
          <w:trHeight w:val="154"/>
        </w:trPr>
        <w:tc>
          <w:tcPr>
            <w:tcW w:w="7740" w:type="dxa"/>
            <w:vAlign w:val="bottom"/>
          </w:tcPr>
          <w:p>
            <w:pPr>
              <w:ind w:left="220"/>
              <w:spacing w:after="0" w:line="154"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88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201295</wp:posOffset>
            </wp:positionH>
            <wp:positionV relativeFrom="paragraph">
              <wp:posOffset>122555</wp:posOffset>
            </wp:positionV>
            <wp:extent cx="5332730" cy="35502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extLst>
                    </a:blip>
                    <a:srcRect/>
                    <a:stretch>
                      <a:fillRect/>
                    </a:stretch>
                  </pic:blipFill>
                  <pic:spPr bwMode="auto">
                    <a:xfrm>
                      <a:off x="0" y="0"/>
                      <a:ext cx="5332730" cy="3550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tbl>
      <w:tblPr>
        <w:tblLayout w:type="fixed"/>
        <w:tblInd w:w="520" w:type="dxa"/>
        <w:tblCellMar>
          <w:top w:w="0" w:type="dxa"/>
          <w:left w:w="0" w:type="dxa"/>
          <w:bottom w:w="0" w:type="dxa"/>
          <w:right w:w="0" w:type="dxa"/>
        </w:tblCellMar>
      </w:tblPr>
      <w:tr>
        <w:trPr>
          <w:trHeight w:val="196"/>
        </w:trPr>
        <w:tc>
          <w:tcPr>
            <w:tcW w:w="3100" w:type="dxa"/>
            <w:vAlign w:val="bottom"/>
            <w:vMerge w:val="restart"/>
          </w:tcPr>
          <w:p>
            <w:pPr>
              <w:ind w:left="200"/>
              <w:spacing w:after="0"/>
              <w:rPr>
                <w:sz w:val="20"/>
                <w:szCs w:val="20"/>
                <w:color w:val="auto"/>
              </w:rPr>
            </w:pPr>
            <w:r>
              <w:rPr>
                <w:rFonts w:ascii="Palatino Linotype" w:cs="Palatino Linotype" w:eastAsia="Palatino Linotype" w:hAnsi="Palatino Linotype"/>
                <w:sz w:val="17"/>
                <w:szCs w:val="17"/>
                <w:b w:val="1"/>
                <w:bCs w:val="1"/>
                <w:color w:val="auto"/>
              </w:rPr>
              <w:t xml:space="preserve">Figure 4. </w:t>
            </w:r>
            <w:r>
              <w:rPr>
                <w:rFonts w:ascii="Palatino Linotype" w:cs="Palatino Linotype" w:eastAsia="Palatino Linotype" w:hAnsi="Palatino Linotype"/>
                <w:sz w:val="17"/>
                <w:szCs w:val="17"/>
                <w:color w:val="auto"/>
              </w:rPr>
              <w:t>Modelled</w:t>
            </w:r>
          </w:p>
        </w:tc>
        <w:tc>
          <w:tcPr>
            <w:tcW w:w="1980" w:type="dxa"/>
            <w:vAlign w:val="bottom"/>
            <w:vMerge w:val="restart"/>
          </w:tcPr>
          <w:p>
            <w:pPr>
              <w:jc w:val="right"/>
              <w:ind w:right="395"/>
              <w:spacing w:after="0"/>
              <w:rPr>
                <w:sz w:val="20"/>
                <w:szCs w:val="20"/>
                <w:color w:val="auto"/>
              </w:rPr>
            </w:pPr>
            <w:r>
              <w:rPr>
                <w:rFonts w:ascii="Palatino Linotype" w:cs="Palatino Linotype" w:eastAsia="Palatino Linotype" w:hAnsi="Palatino Linotype"/>
                <w:sz w:val="17"/>
                <w:szCs w:val="17"/>
                <w:color w:val="auto"/>
              </w:rPr>
              <w:t>1</w:t>
            </w:r>
          </w:p>
        </w:tc>
        <w:tc>
          <w:tcPr>
            <w:tcW w:w="1160" w:type="dxa"/>
            <w:vAlign w:val="bottom"/>
            <w:vMerge w:val="restart"/>
          </w:tcPr>
          <w:p>
            <w:pPr>
              <w:ind w:left="500"/>
              <w:spacing w:after="0"/>
              <w:rPr>
                <w:sz w:val="20"/>
                <w:szCs w:val="20"/>
                <w:color w:val="auto"/>
              </w:rPr>
            </w:pPr>
            <w:r>
              <w:rPr>
                <w:rFonts w:ascii="Palatino Linotype" w:cs="Palatino Linotype" w:eastAsia="Palatino Linotype" w:hAnsi="Palatino Linotype"/>
                <w:sz w:val="17"/>
                <w:szCs w:val="17"/>
                <w:color w:val="auto"/>
              </w:rPr>
              <w:t>on a</w:t>
            </w:r>
          </w:p>
        </w:tc>
        <w:tc>
          <w:tcPr>
            <w:tcW w:w="760" w:type="dxa"/>
            <w:vAlign w:val="bottom"/>
            <w:vMerge w:val="restart"/>
          </w:tcPr>
          <w:p>
            <w:pPr>
              <w:ind w:left="340"/>
              <w:spacing w:after="0"/>
              <w:rPr>
                <w:sz w:val="20"/>
                <w:szCs w:val="20"/>
                <w:color w:val="auto"/>
              </w:rPr>
            </w:pPr>
            <w:r>
              <w:rPr>
                <w:rFonts w:ascii="Palatino Linotype" w:cs="Palatino Linotype" w:eastAsia="Palatino Linotype" w:hAnsi="Palatino Linotype"/>
                <w:sz w:val="17"/>
                <w:szCs w:val="17"/>
                <w:color w:val="auto"/>
                <w:w w:val="97"/>
              </w:rPr>
              <w:t>Earth</w:t>
            </w:r>
          </w:p>
        </w:tc>
        <w:tc>
          <w:tcPr>
            <w:tcW w:w="80" w:type="dxa"/>
            <w:vAlign w:val="bottom"/>
          </w:tcPr>
          <w:p>
            <w:pPr>
              <w:spacing w:after="0"/>
              <w:rPr>
                <w:sz w:val="17"/>
                <w:szCs w:val="17"/>
                <w:color w:val="auto"/>
              </w:rPr>
            </w:pPr>
          </w:p>
        </w:tc>
        <w:tc>
          <w:tcPr>
            <w:tcW w:w="260" w:type="dxa"/>
            <w:vAlign w:val="bottom"/>
            <w:gridSpan w:val="2"/>
          </w:tcPr>
          <w:p>
            <w:pPr>
              <w:spacing w:after="0"/>
              <w:rPr>
                <w:sz w:val="20"/>
                <w:szCs w:val="20"/>
                <w:color w:val="auto"/>
              </w:rPr>
            </w:pPr>
            <w:r>
              <w:rPr>
                <w:rFonts w:ascii="Arial" w:cs="Arial" w:eastAsia="Arial" w:hAnsi="Arial"/>
                <w:sz w:val="14"/>
                <w:szCs w:val="14"/>
                <w:color w:val="auto"/>
              </w:rPr>
              <w:t>TM</w:t>
            </w:r>
          </w:p>
        </w:tc>
        <w:tc>
          <w:tcPr>
            <w:tcW w:w="6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3"/>
        </w:trPr>
        <w:tc>
          <w:tcPr>
            <w:tcW w:w="3100" w:type="dxa"/>
            <w:vAlign w:val="bottom"/>
            <w:vMerge w:val="continue"/>
          </w:tcPr>
          <w:p>
            <w:pPr>
              <w:spacing w:after="0"/>
              <w:rPr>
                <w:sz w:val="2"/>
                <w:szCs w:val="2"/>
                <w:color w:val="auto"/>
              </w:rPr>
            </w:pPr>
          </w:p>
        </w:tc>
        <w:tc>
          <w:tcPr>
            <w:tcW w:w="1980" w:type="dxa"/>
            <w:vAlign w:val="bottom"/>
            <w:vMerge w:val="continue"/>
          </w:tcPr>
          <w:p>
            <w:pPr>
              <w:spacing w:after="0"/>
              <w:rPr>
                <w:sz w:val="2"/>
                <w:szCs w:val="2"/>
                <w:color w:val="auto"/>
              </w:rPr>
            </w:pPr>
          </w:p>
        </w:tc>
        <w:tc>
          <w:tcPr>
            <w:tcW w:w="1160" w:type="dxa"/>
            <w:vAlign w:val="bottom"/>
            <w:vMerge w:val="continue"/>
          </w:tcPr>
          <w:p>
            <w:pPr>
              <w:spacing w:after="0"/>
              <w:rPr>
                <w:sz w:val="2"/>
                <w:szCs w:val="2"/>
                <w:color w:val="auto"/>
              </w:rPr>
            </w:pPr>
          </w:p>
        </w:tc>
        <w:tc>
          <w:tcPr>
            <w:tcW w:w="760" w:type="dxa"/>
            <w:vAlign w:val="bottom"/>
            <w:vMerge w:val="continue"/>
          </w:tcPr>
          <w:p>
            <w:pPr>
              <w:spacing w:after="0"/>
              <w:rPr>
                <w:sz w:val="2"/>
                <w:szCs w:val="2"/>
                <w:color w:val="auto"/>
              </w:rPr>
            </w:pPr>
          </w:p>
        </w:tc>
        <w:tc>
          <w:tcPr>
            <w:tcW w:w="80" w:type="dxa"/>
            <w:vAlign w:val="bottom"/>
          </w:tcPr>
          <w:p>
            <w:pPr>
              <w:spacing w:after="0"/>
              <w:rPr>
                <w:sz w:val="2"/>
                <w:szCs w:val="2"/>
                <w:color w:val="auto"/>
              </w:rPr>
            </w:pPr>
          </w:p>
        </w:tc>
        <w:tc>
          <w:tcPr>
            <w:tcW w:w="100" w:type="dxa"/>
            <w:vAlign w:val="bottom"/>
          </w:tcPr>
          <w:p>
            <w:pPr>
              <w:spacing w:after="0"/>
              <w:rPr>
                <w:sz w:val="2"/>
                <w:szCs w:val="2"/>
                <w:color w:val="auto"/>
              </w:rPr>
            </w:pPr>
          </w:p>
        </w:tc>
        <w:tc>
          <w:tcPr>
            <w:tcW w:w="800" w:type="dxa"/>
            <w:vAlign w:val="bottom"/>
            <w:gridSpan w:val="2"/>
          </w:tcPr>
          <w:p>
            <w:pPr>
              <w:ind w:left="40"/>
              <w:spacing w:after="0" w:line="33" w:lineRule="exact"/>
              <w:rPr>
                <w:sz w:val="20"/>
                <w:szCs w:val="20"/>
                <w:color w:val="auto"/>
              </w:rPr>
            </w:pPr>
            <w:r>
              <w:rPr>
                <w:rFonts w:ascii="Palatino Linotype" w:cs="Palatino Linotype" w:eastAsia="Palatino Linotype" w:hAnsi="Palatino Linotype"/>
                <w:sz w:val="3"/>
                <w:szCs w:val="3"/>
                <w:color w:val="auto"/>
              </w:rPr>
              <w:t>satellite</w:t>
            </w:r>
          </w:p>
        </w:tc>
        <w:tc>
          <w:tcPr>
            <w:tcW w:w="0" w:type="dxa"/>
            <w:vAlign w:val="bottom"/>
          </w:tcPr>
          <w:p>
            <w:pPr>
              <w:spacing w:after="0" w:line="20" w:lineRule="exact"/>
              <w:rPr>
                <w:sz w:val="1"/>
                <w:szCs w:val="1"/>
                <w:color w:val="auto"/>
              </w:rPr>
            </w:pPr>
          </w:p>
        </w:tc>
      </w:tr>
      <w:tr>
        <w:trPr>
          <w:trHeight w:val="0"/>
        </w:trPr>
        <w:tc>
          <w:tcPr>
            <w:tcW w:w="7080" w:type="dxa"/>
            <w:vAlign w:val="bottom"/>
            <w:gridSpan w:val="5"/>
          </w:tcPr>
          <w:p>
            <w:pPr>
              <w:spacing w:after="0" w:line="24" w:lineRule="exact"/>
              <w:rPr>
                <w:sz w:val="20"/>
                <w:szCs w:val="20"/>
                <w:color w:val="auto"/>
              </w:rPr>
            </w:pPr>
            <w:r>
              <w:rPr>
                <w:rFonts w:ascii="Arial" w:cs="Arial" w:eastAsia="Arial" w:hAnsi="Arial"/>
                <w:sz w:val="2"/>
                <w:szCs w:val="2"/>
                <w:b w:val="1"/>
                <w:bCs w:val="1"/>
                <w:color w:val="auto"/>
              </w:rPr>
              <w:t xml:space="preserve">Figure 4. </w:t>
            </w:r>
            <w:r>
              <w:rPr>
                <w:rFonts w:ascii="Arial" w:cs="Arial" w:eastAsia="Arial" w:hAnsi="Arial"/>
                <w:sz w:val="2"/>
                <w:szCs w:val="2"/>
                <w:color w:val="auto"/>
              </w:rPr>
              <w:t>Modelled</w:t>
            </w:r>
            <w:r>
              <w:rPr>
                <w:rFonts w:ascii="Arial" w:cs="Arial" w:eastAsia="Arial" w:hAnsi="Arial"/>
                <w:sz w:val="2"/>
                <w:szCs w:val="2"/>
                <w:b w:val="1"/>
                <w:bCs w:val="1"/>
                <w:color w:val="auto"/>
              </w:rPr>
              <w:t xml:space="preserve"> </w:t>
            </w:r>
            <w:r>
              <w:rPr>
                <w:rFonts w:ascii="Palatino Linotype" w:cs="Palatino Linotype" w:eastAsia="Palatino Linotype" w:hAnsi="Palatino Linotype"/>
                <w:sz w:val="2"/>
                <w:szCs w:val="2"/>
                <w:color w:val="auto"/>
              </w:rPr>
              <w:t>electricalresistivity map relative</w:t>
            </w:r>
            <w:r>
              <w:rPr>
                <w:rFonts w:ascii="Arial" w:cs="Arial" w:eastAsia="Arial" w:hAnsi="Arial"/>
                <w:sz w:val="2"/>
                <w:szCs w:val="2"/>
                <w:b w:val="1"/>
                <w:bCs w:val="1"/>
                <w:color w:val="auto"/>
              </w:rPr>
              <w:t xml:space="preserve"> </w:t>
            </w:r>
            <w:r>
              <w:rPr>
                <w:rFonts w:ascii="Arial" w:cs="Arial" w:eastAsia="Arial" w:hAnsi="Arial"/>
                <w:sz w:val="2"/>
                <w:szCs w:val="2"/>
                <w:color w:val="auto"/>
              </w:rPr>
              <w:t>to</w:t>
            </w:r>
            <w:r>
              <w:rPr>
                <w:rFonts w:ascii="Arial" w:cs="Arial" w:eastAsia="Arial" w:hAnsi="Arial"/>
                <w:sz w:val="2"/>
                <w:szCs w:val="2"/>
                <w:b w:val="1"/>
                <w:bCs w:val="1"/>
                <w:color w:val="auto"/>
              </w:rPr>
              <w:t xml:space="preserve"> </w:t>
            </w:r>
            <w:r>
              <w:rPr>
                <w:rFonts w:ascii="Arial" w:cs="Arial" w:eastAsia="Arial" w:hAnsi="Arial"/>
                <w:sz w:val="2"/>
                <w:szCs w:val="2"/>
                <w:color w:val="auto"/>
              </w:rPr>
              <w:t>1</w:t>
            </w:r>
            <w:r>
              <w:rPr>
                <w:rFonts w:ascii="Arial" w:cs="Arial" w:eastAsia="Arial" w:hAnsi="Arial"/>
                <w:sz w:val="2"/>
                <w:szCs w:val="2"/>
                <w:b w:val="1"/>
                <w:bCs w:val="1"/>
                <w:color w:val="auto"/>
              </w:rPr>
              <w:t xml:space="preserve"> </w:t>
            </w:r>
            <w:r>
              <w:rPr>
                <w:rFonts w:ascii="Arial" w:cs="Arial" w:eastAsia="Arial" w:hAnsi="Arial"/>
                <w:sz w:val="2"/>
                <w:szCs w:val="2"/>
                <w:color w:val="auto"/>
              </w:rPr>
              <w:t>m</w:t>
            </w:r>
            <w:r>
              <w:rPr>
                <w:rFonts w:ascii="Arial" w:cs="Arial" w:eastAsia="Arial" w:hAnsi="Arial"/>
                <w:sz w:val="2"/>
                <w:szCs w:val="2"/>
                <w:b w:val="1"/>
                <w:bCs w:val="1"/>
                <w:color w:val="auto"/>
              </w:rPr>
              <w:t xml:space="preserve"> </w:t>
            </w:r>
            <w:r>
              <w:rPr>
                <w:rFonts w:ascii="Palatino Linotype" w:cs="Palatino Linotype" w:eastAsia="Palatino Linotype" w:hAnsi="Palatino Linotype"/>
                <w:sz w:val="2"/>
                <w:szCs w:val="2"/>
                <w:color w:val="auto"/>
              </w:rPr>
              <w:t>in depth</w:t>
            </w:r>
            <w:r>
              <w:rPr>
                <w:rFonts w:ascii="Arial" w:cs="Arial" w:eastAsia="Arial" w:hAnsi="Arial"/>
                <w:sz w:val="2"/>
                <w:szCs w:val="2"/>
                <w:b w:val="1"/>
                <w:bCs w:val="1"/>
                <w:color w:val="auto"/>
              </w:rPr>
              <w:t xml:space="preserve"> </w:t>
            </w:r>
            <w:r>
              <w:rPr>
                <w:rFonts w:ascii="Arial" w:cs="Arial" w:eastAsia="Arial" w:hAnsi="Arial"/>
                <w:sz w:val="2"/>
                <w:szCs w:val="2"/>
                <w:color w:val="auto"/>
              </w:rPr>
              <w:t>on a</w:t>
            </w:r>
            <w:r>
              <w:rPr>
                <w:rFonts w:ascii="Arial" w:cs="Arial" w:eastAsia="Arial" w:hAnsi="Arial"/>
                <w:sz w:val="2"/>
                <w:szCs w:val="2"/>
                <w:b w:val="1"/>
                <w:bCs w:val="1"/>
                <w:color w:val="auto"/>
              </w:rPr>
              <w:t xml:space="preserve"> </w:t>
            </w:r>
            <w:r>
              <w:rPr>
                <w:rFonts w:ascii="Palatino Linotype" w:cs="Palatino Linotype" w:eastAsia="Palatino Linotype" w:hAnsi="Palatino Linotype"/>
                <w:sz w:val="2"/>
                <w:szCs w:val="2"/>
                <w:color w:val="auto"/>
              </w:rPr>
              <w:t>Google</w:t>
            </w:r>
            <w:r>
              <w:rPr>
                <w:rFonts w:ascii="Arial" w:cs="Arial" w:eastAsia="Arial" w:hAnsi="Arial"/>
                <w:sz w:val="2"/>
                <w:szCs w:val="2"/>
                <w:b w:val="1"/>
                <w:bCs w:val="1"/>
                <w:color w:val="auto"/>
              </w:rPr>
              <w:t xml:space="preserve"> </w:t>
            </w:r>
            <w:r>
              <w:rPr>
                <w:rFonts w:ascii="Arial" w:cs="Arial" w:eastAsia="Arial" w:hAnsi="Arial"/>
                <w:sz w:val="2"/>
                <w:szCs w:val="2"/>
                <w:color w:val="auto"/>
              </w:rPr>
              <w:t>Earth</w:t>
            </w:r>
          </w:p>
        </w:tc>
        <w:tc>
          <w:tcPr>
            <w:tcW w:w="10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640" w:type="dxa"/>
            <w:vAlign w:val="bottom"/>
          </w:tcPr>
          <w:p>
            <w:pPr>
              <w:ind w:left="20"/>
              <w:spacing w:after="0"/>
              <w:rPr>
                <w:sz w:val="20"/>
                <w:szCs w:val="20"/>
                <w:color w:val="auto"/>
              </w:rPr>
            </w:pPr>
            <w:r>
              <w:rPr>
                <w:rFonts w:ascii="Arial" w:cs="Arial" w:eastAsia="Arial" w:hAnsi="Arial"/>
                <w:sz w:val="2"/>
                <w:szCs w:val="2"/>
                <w:color w:val="auto"/>
              </w:rPr>
              <w:t>satellite</w:t>
            </w:r>
          </w:p>
        </w:tc>
        <w:tc>
          <w:tcPr>
            <w:tcW w:w="0" w:type="dxa"/>
            <w:vAlign w:val="bottom"/>
          </w:tcPr>
          <w:p>
            <w:pPr>
              <w:spacing w:after="0" w:line="20" w:lineRule="exact"/>
              <w:rPr>
                <w:sz w:val="1"/>
                <w:szCs w:val="1"/>
                <w:color w:val="auto"/>
              </w:rPr>
            </w:pPr>
          </w:p>
        </w:tc>
      </w:tr>
      <w:tr>
        <w:trPr>
          <w:trHeight w:val="105"/>
        </w:trPr>
        <w:tc>
          <w:tcPr>
            <w:tcW w:w="3100" w:type="dxa"/>
            <w:vAlign w:val="bottom"/>
          </w:tcPr>
          <w:p>
            <w:pPr>
              <w:spacing w:after="0"/>
              <w:rPr>
                <w:sz w:val="9"/>
                <w:szCs w:val="9"/>
                <w:color w:val="auto"/>
              </w:rPr>
            </w:pPr>
          </w:p>
        </w:tc>
        <w:tc>
          <w:tcPr>
            <w:tcW w:w="1980" w:type="dxa"/>
            <w:vAlign w:val="bottom"/>
          </w:tcPr>
          <w:p>
            <w:pPr>
              <w:spacing w:after="0"/>
              <w:rPr>
                <w:sz w:val="9"/>
                <w:szCs w:val="9"/>
                <w:color w:val="auto"/>
              </w:rPr>
            </w:pPr>
          </w:p>
        </w:tc>
        <w:tc>
          <w:tcPr>
            <w:tcW w:w="1160" w:type="dxa"/>
            <w:vAlign w:val="bottom"/>
          </w:tcPr>
          <w:p>
            <w:pPr>
              <w:spacing w:after="0"/>
              <w:rPr>
                <w:sz w:val="9"/>
                <w:szCs w:val="9"/>
                <w:color w:val="auto"/>
              </w:rPr>
            </w:pPr>
          </w:p>
        </w:tc>
        <w:tc>
          <w:tcPr>
            <w:tcW w:w="760" w:type="dxa"/>
            <w:vAlign w:val="bottom"/>
          </w:tcPr>
          <w:p>
            <w:pPr>
              <w:spacing w:after="0"/>
              <w:rPr>
                <w:sz w:val="9"/>
                <w:szCs w:val="9"/>
                <w:color w:val="auto"/>
              </w:rPr>
            </w:pPr>
          </w:p>
        </w:tc>
        <w:tc>
          <w:tcPr>
            <w:tcW w:w="180" w:type="dxa"/>
            <w:vAlign w:val="bottom"/>
            <w:gridSpan w:val="2"/>
          </w:tcPr>
          <w:p>
            <w:pPr>
              <w:spacing w:after="0" w:line="105" w:lineRule="exact"/>
              <w:rPr>
                <w:sz w:val="20"/>
                <w:szCs w:val="20"/>
                <w:color w:val="auto"/>
              </w:rPr>
            </w:pPr>
            <w:r>
              <w:rPr>
                <w:rFonts w:ascii="Palatino Linotype" w:cs="Palatino Linotype" w:eastAsia="Palatino Linotype" w:hAnsi="Palatino Linotype"/>
                <w:sz w:val="10"/>
                <w:szCs w:val="10"/>
                <w:color w:val="auto"/>
              </w:rPr>
              <w:t>TM</w:t>
            </w:r>
          </w:p>
        </w:tc>
        <w:tc>
          <w:tcPr>
            <w:tcW w:w="160" w:type="dxa"/>
            <w:vAlign w:val="bottom"/>
          </w:tcPr>
          <w:p>
            <w:pPr>
              <w:spacing w:after="0"/>
              <w:rPr>
                <w:sz w:val="9"/>
                <w:szCs w:val="9"/>
                <w:color w:val="auto"/>
              </w:rPr>
            </w:pPr>
          </w:p>
        </w:tc>
        <w:tc>
          <w:tcPr>
            <w:tcW w:w="640" w:type="dxa"/>
            <w:vAlign w:val="bottom"/>
          </w:tcPr>
          <w:p>
            <w:pPr>
              <w:spacing w:after="0"/>
              <w:rPr>
                <w:sz w:val="9"/>
                <w:szCs w:val="9"/>
                <w:color w:val="auto"/>
              </w:rPr>
            </w:pPr>
          </w:p>
        </w:tc>
        <w:tc>
          <w:tcPr>
            <w:tcW w:w="0" w:type="dxa"/>
            <w:vAlign w:val="bottom"/>
          </w:tcPr>
          <w:p>
            <w:pPr>
              <w:spacing w:after="0"/>
              <w:rPr>
                <w:sz w:val="1"/>
                <w:szCs w:val="1"/>
                <w:color w:val="auto"/>
              </w:rPr>
            </w:pPr>
          </w:p>
        </w:tc>
      </w:tr>
    </w:tbl>
    <w:p>
      <w:pPr>
        <w:ind w:left="4020"/>
        <w:spacing w:after="0" w:line="196" w:lineRule="auto"/>
        <w:rPr>
          <w:sz w:val="20"/>
          <w:szCs w:val="20"/>
          <w:color w:val="auto"/>
        </w:rPr>
      </w:pPr>
      <w:r>
        <w:rPr>
          <w:rFonts w:ascii="Palatino Linotype" w:cs="Palatino Linotype" w:eastAsia="Palatino Linotype" w:hAnsi="Palatino Linotype"/>
          <w:sz w:val="5"/>
          <w:szCs w:val="5"/>
          <w:color w:val="auto"/>
          <w:vertAlign w:val="superscript"/>
        </w:rPr>
        <w:t>])</w:t>
      </w:r>
    </w:p>
    <w:p>
      <w:pPr>
        <w:ind w:left="520"/>
        <w:spacing w:after="0" w:line="186" w:lineRule="auto"/>
        <w:rPr>
          <w:sz w:val="20"/>
          <w:szCs w:val="20"/>
          <w:color w:val="auto"/>
        </w:rPr>
      </w:pPr>
      <w:r>
        <w:rPr>
          <w:rFonts w:ascii="Arial" w:cs="Arial" w:eastAsia="Arial" w:hAnsi="Arial"/>
          <w:sz w:val="18"/>
          <w:szCs w:val="18"/>
          <w:color w:val="auto"/>
        </w:rPr>
        <w:t>image</w:t>
      </w:r>
      <w:r>
        <w:rPr>
          <w:rFonts w:ascii="Palatino Linotype" w:cs="Palatino Linotype" w:eastAsia="Palatino Linotype" w:hAnsi="Palatino Linotype"/>
          <w:sz w:val="17"/>
          <w:szCs w:val="17"/>
          <w:color w:val="auto"/>
        </w:rPr>
        <w:t>image</w:t>
      </w:r>
      <w:r>
        <w:rPr>
          <w:rFonts w:ascii="Arial" w:cs="Arial" w:eastAsia="Arial" w:hAnsi="Arial"/>
          <w:sz w:val="18"/>
          <w:szCs w:val="18"/>
          <w:color w:val="auto"/>
        </w:rPr>
        <w:t>(2016):</w:t>
      </w:r>
      <w:r>
        <w:rPr>
          <w:rFonts w:ascii="Palatino Linotype" w:cs="Palatino Linotype" w:eastAsia="Palatino Linotype" w:hAnsi="Palatino Linotype"/>
          <w:sz w:val="17"/>
          <w:szCs w:val="17"/>
          <w:color w:val="auto"/>
        </w:rPr>
        <w:t>(2016):</w:t>
      </w:r>
      <w:r>
        <w:rPr>
          <w:rFonts w:ascii="Arial" w:cs="Arial" w:eastAsia="Arial" w:hAnsi="Arial"/>
          <w:sz w:val="18"/>
          <w:szCs w:val="18"/>
          <w:color w:val="auto"/>
        </w:rPr>
        <w:t>areas</w:t>
      </w:r>
      <w:r>
        <w:rPr>
          <w:rFonts w:ascii="Palatino Linotype" w:cs="Palatino Linotype" w:eastAsia="Palatino Linotype" w:hAnsi="Palatino Linotype"/>
          <w:sz w:val="17"/>
          <w:szCs w:val="17"/>
          <w:color w:val="auto"/>
        </w:rPr>
        <w:t>areas</w:t>
      </w:r>
      <w:r>
        <w:rPr>
          <w:rFonts w:ascii="Arial" w:cs="Arial" w:eastAsia="Arial" w:hAnsi="Arial"/>
          <w:sz w:val="18"/>
          <w:szCs w:val="18"/>
          <w:color w:val="auto"/>
        </w:rPr>
        <w:t xml:space="preserve">1 </w:t>
      </w:r>
      <w:r>
        <w:rPr>
          <w:rFonts w:ascii="Palatino Linotype" w:cs="Palatino Linotype" w:eastAsia="Palatino Linotype" w:hAnsi="Palatino Linotype"/>
          <w:sz w:val="17"/>
          <w:szCs w:val="17"/>
          <w:color w:val="auto"/>
        </w:rPr>
        <w:t>1</w:t>
      </w:r>
      <w:r>
        <w:rPr>
          <w:rFonts w:ascii="Arial" w:cs="Arial" w:eastAsia="Arial" w:hAnsi="Arial"/>
          <w:sz w:val="18"/>
          <w:szCs w:val="18"/>
          <w:color w:val="auto"/>
        </w:rPr>
        <w:t>and</w:t>
      </w:r>
      <w:r>
        <w:rPr>
          <w:rFonts w:ascii="Palatino Linotype" w:cs="Palatino Linotype" w:eastAsia="Palatino Linotype" w:hAnsi="Palatino Linotype"/>
          <w:sz w:val="17"/>
          <w:szCs w:val="17"/>
          <w:color w:val="auto"/>
        </w:rPr>
        <w:t>and</w:t>
      </w:r>
      <w:r>
        <w:rPr>
          <w:rFonts w:ascii="Arial" w:cs="Arial" w:eastAsia="Arial" w:hAnsi="Arial"/>
          <w:sz w:val="18"/>
          <w:szCs w:val="18"/>
          <w:color w:val="auto"/>
        </w:rPr>
        <w:t xml:space="preserve">2 </w:t>
      </w:r>
      <w:r>
        <w:rPr>
          <w:rFonts w:ascii="Palatino Linotype" w:cs="Palatino Linotype" w:eastAsia="Palatino Linotype" w:hAnsi="Palatino Linotype"/>
          <w:sz w:val="17"/>
          <w:szCs w:val="17"/>
          <w:color w:val="auto"/>
        </w:rPr>
        <w:t>2</w:t>
      </w:r>
      <w:r>
        <w:rPr>
          <w:rFonts w:ascii="Arial" w:cs="Arial" w:eastAsia="Arial" w:hAnsi="Arial"/>
          <w:sz w:val="18"/>
          <w:szCs w:val="18"/>
          <w:color w:val="auto"/>
        </w:rPr>
        <w:t>(modified</w:t>
      </w:r>
      <w:r>
        <w:rPr>
          <w:rFonts w:ascii="Palatino Linotype" w:cs="Palatino Linotype" w:eastAsia="Palatino Linotype" w:hAnsi="Palatino Linotype"/>
          <w:sz w:val="17"/>
          <w:szCs w:val="17"/>
          <w:color w:val="auto"/>
        </w:rPr>
        <w:t>(modified</w:t>
      </w:r>
      <w:r>
        <w:rPr>
          <w:rFonts w:ascii="Arial" w:cs="Arial" w:eastAsia="Arial" w:hAnsi="Arial"/>
          <w:sz w:val="18"/>
          <w:szCs w:val="18"/>
          <w:color w:val="auto"/>
        </w:rPr>
        <w:t>by</w:t>
      </w:r>
      <w:r>
        <w:rPr>
          <w:rFonts w:ascii="Palatino Linotype" w:cs="Palatino Linotype" w:eastAsia="Palatino Linotype" w:hAnsi="Palatino Linotype"/>
          <w:sz w:val="17"/>
          <w:szCs w:val="17"/>
          <w:color w:val="auto"/>
        </w:rPr>
        <w:t>by</w:t>
      </w:r>
      <w:r>
        <w:rPr>
          <w:rFonts w:ascii="Arial" w:cs="Arial" w:eastAsia="Arial" w:hAnsi="Arial"/>
          <w:sz w:val="18"/>
          <w:szCs w:val="18"/>
          <w:color w:val="auto"/>
        </w:rPr>
        <w:t xml:space="preserve"> [</w:t>
      </w:r>
      <w:r>
        <w:rPr>
          <w:rFonts w:ascii="Palatino Linotype" w:cs="Palatino Linotype" w:eastAsia="Palatino Linotype" w:hAnsi="Palatino Linotype"/>
          <w:sz w:val="17"/>
          <w:szCs w:val="17"/>
          <w:color w:val="auto"/>
        </w:rPr>
        <w:t>[16</w:t>
      </w:r>
      <w:r>
        <w:rPr>
          <w:rFonts w:ascii="Arial" w:cs="Arial" w:eastAsia="Arial" w:hAnsi="Arial"/>
          <w:sz w:val="18"/>
          <w:szCs w:val="18"/>
          <w:color w:val="0875B7"/>
        </w:rPr>
        <w:t>16</w:t>
      </w:r>
      <w:r>
        <w:rPr>
          <w:rFonts w:ascii="Arial" w:cs="Arial" w:eastAsia="Arial" w:hAnsi="Arial"/>
          <w:sz w:val="18"/>
          <w:szCs w:val="18"/>
          <w:color w:val="auto"/>
        </w:rPr>
        <w:t xml:space="preserve"> </w:t>
      </w:r>
      <w:r>
        <w:rPr>
          <w:rFonts w:ascii="Palatino Linotype" w:cs="Palatino Linotype" w:eastAsia="Palatino Linotype" w:hAnsi="Palatino Linotype"/>
          <w:sz w:val="17"/>
          <w:szCs w:val="17"/>
          <w:color w:val="auto"/>
        </w:rPr>
        <w:t>)</w:t>
      </w:r>
      <w:r>
        <w:rPr>
          <w:rFonts w:ascii="Arial" w:cs="Arial" w:eastAsia="Arial" w:hAnsi="Arial"/>
          <w:sz w:val="18"/>
          <w:szCs w:val="18"/>
          <w:color w:val="auto"/>
        </w:rPr>
        <w:t>.</w:t>
      </w:r>
      <w:r>
        <w:rPr>
          <w:rFonts w:ascii="Palatino Linotype" w:cs="Palatino Linotype" w:eastAsia="Palatino Linotype" w:hAnsi="Palatino Linotype"/>
          <w:sz w:val="17"/>
          <w:szCs w:val="1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201295</wp:posOffset>
            </wp:positionH>
            <wp:positionV relativeFrom="paragraph">
              <wp:posOffset>119380</wp:posOffset>
            </wp:positionV>
            <wp:extent cx="5339080" cy="10020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extLst>
                    </a:blip>
                    <a:srcRect/>
                    <a:stretch>
                      <a:fillRect/>
                    </a:stretch>
                  </pic:blipFill>
                  <pic:spPr bwMode="auto">
                    <a:xfrm>
                      <a:off x="0" y="0"/>
                      <a:ext cx="5339080" cy="1002030"/>
                    </a:xfrm>
                    <a:prstGeom prst="rect">
                      <a:avLst/>
                    </a:prstGeom>
                    <a:noFill/>
                  </pic:spPr>
                </pic:pic>
              </a:graphicData>
            </a:graphic>
          </wp:anchor>
        </w:drawing>
      </w:r>
    </w:p>
    <w:p>
      <w:pPr>
        <w:sectPr>
          <w:pgSz w:w="11900" w:h="16838" w:orient="portrait"/>
          <w:cols w:equalWidth="0" w:num="1">
            <w:col w:w="9026"/>
          </w:cols>
          <w:pgMar w:left="1440" w:top="1109" w:right="1440" w:bottom="1440" w:gutter="0" w:footer="0" w:header="0"/>
        </w:sectPr>
      </w:pPr>
    </w:p>
    <w:bookmarkStart w:id="6" w:name="page7"/>
    <w:bookmarkEnd w:id="6"/>
    <w:tbl>
      <w:tblPr>
        <w:tblLayout w:type="fixed"/>
        <w:tblInd w:w="80" w:type="dxa"/>
        <w:tblCellMar>
          <w:top w:w="0" w:type="dxa"/>
          <w:left w:w="0" w:type="dxa"/>
          <w:bottom w:w="0" w:type="dxa"/>
          <w:right w:w="0" w:type="dxa"/>
        </w:tblCellMar>
      </w:tblPr>
      <w:tr>
        <w:trPr>
          <w:trHeight w:val="184"/>
        </w:trPr>
        <w:tc>
          <w:tcPr>
            <w:tcW w:w="742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200" w:type="dxa"/>
            <w:vAlign w:val="bottom"/>
          </w:tcPr>
          <w:p>
            <w:pPr>
              <w:spacing w:after="0"/>
              <w:rPr>
                <w:sz w:val="20"/>
                <w:szCs w:val="20"/>
                <w:color w:val="auto"/>
              </w:rPr>
            </w:pPr>
            <w:r>
              <w:rPr>
                <w:rFonts w:ascii="Palatino Linotype" w:cs="Palatino Linotype" w:eastAsia="Palatino Linotype" w:hAnsi="Palatino Linotype"/>
                <w:sz w:val="10"/>
                <w:szCs w:val="10"/>
                <w:color w:val="auto"/>
              </w:rPr>
              <w:t>TM</w:t>
            </w:r>
          </w:p>
        </w:tc>
        <w:tc>
          <w:tcPr>
            <w:tcW w:w="700" w:type="dxa"/>
            <w:vAlign w:val="bottom"/>
            <w:vMerge w:val="restart"/>
          </w:tcPr>
          <w:p>
            <w:pPr>
              <w:ind w:left="20"/>
              <w:spacing w:after="0"/>
              <w:rPr>
                <w:sz w:val="20"/>
                <w:szCs w:val="20"/>
                <w:color w:val="auto"/>
              </w:rPr>
            </w:pPr>
            <w:r>
              <w:rPr>
                <w:rFonts w:ascii="Palatino Linotype" w:cs="Palatino Linotype" w:eastAsia="Palatino Linotype" w:hAnsi="Palatino Linotype"/>
                <w:sz w:val="17"/>
                <w:szCs w:val="17"/>
                <w:color w:val="auto"/>
              </w:rPr>
              <w:t>satellite</w:t>
            </w:r>
          </w:p>
        </w:tc>
        <w:tc>
          <w:tcPr>
            <w:tcW w:w="540" w:type="dxa"/>
            <w:vAlign w:val="bottom"/>
          </w:tcPr>
          <w:p>
            <w:pPr>
              <w:ind w:left="80"/>
              <w:spacing w:after="0"/>
              <w:rPr>
                <w:sz w:val="20"/>
                <w:szCs w:val="20"/>
                <w:color w:val="auto"/>
              </w:rPr>
            </w:pPr>
            <w:r>
              <w:rPr>
                <w:rFonts w:ascii="Arial" w:cs="Arial" w:eastAsia="Arial" w:hAnsi="Arial"/>
                <w:sz w:val="16"/>
                <w:szCs w:val="16"/>
                <w:color w:val="auto"/>
                <w:w w:val="89"/>
              </w:rPr>
              <w:t>7 of 15</w:t>
            </w:r>
          </w:p>
        </w:tc>
        <w:tc>
          <w:tcPr>
            <w:tcW w:w="0" w:type="dxa"/>
            <w:vAlign w:val="bottom"/>
          </w:tcPr>
          <w:p>
            <w:pPr>
              <w:spacing w:after="0"/>
              <w:rPr>
                <w:sz w:val="1"/>
                <w:szCs w:val="1"/>
                <w:color w:val="auto"/>
              </w:rPr>
            </w:pPr>
          </w:p>
        </w:tc>
      </w:tr>
      <w:tr>
        <w:trPr>
          <w:trHeight w:val="163"/>
        </w:trPr>
        <w:tc>
          <w:tcPr>
            <w:tcW w:w="7420" w:type="dxa"/>
            <w:vAlign w:val="bottom"/>
          </w:tcPr>
          <w:p>
            <w:pPr>
              <w:ind w:left="620"/>
              <w:spacing w:after="0" w:line="162" w:lineRule="exact"/>
              <w:rPr>
                <w:sz w:val="20"/>
                <w:szCs w:val="20"/>
                <w:color w:val="auto"/>
              </w:rPr>
            </w:pPr>
            <w:r>
              <w:rPr>
                <w:rFonts w:ascii="Palatino Linotype" w:cs="Palatino Linotype" w:eastAsia="Palatino Linotype" w:hAnsi="Palatino Linotype"/>
                <w:sz w:val="16"/>
                <w:szCs w:val="16"/>
                <w:b w:val="1"/>
                <w:bCs w:val="1"/>
                <w:color w:val="auto"/>
              </w:rPr>
              <w:t xml:space="preserve">Figure 4. </w:t>
            </w:r>
            <w:r>
              <w:rPr>
                <w:rFonts w:ascii="Palatino Linotype" w:cs="Palatino Linotype" w:eastAsia="Palatino Linotype" w:hAnsi="Palatino Linotype"/>
                <w:sz w:val="16"/>
                <w:szCs w:val="16"/>
                <w:color w:val="auto"/>
              </w:rPr>
              <w:t>Modelled electrical resistivity map relative to 1 m in depth on a Google Earth</w:t>
            </w:r>
          </w:p>
        </w:tc>
        <w:tc>
          <w:tcPr>
            <w:tcW w:w="200" w:type="dxa"/>
            <w:vAlign w:val="bottom"/>
          </w:tcPr>
          <w:p>
            <w:pPr>
              <w:spacing w:after="0"/>
              <w:rPr>
                <w:sz w:val="14"/>
                <w:szCs w:val="14"/>
                <w:color w:val="auto"/>
              </w:rPr>
            </w:pPr>
          </w:p>
        </w:tc>
        <w:tc>
          <w:tcPr>
            <w:tcW w:w="700" w:type="dxa"/>
            <w:vAlign w:val="bottom"/>
            <w:vMerge w:val="continue"/>
          </w:tcPr>
          <w:p>
            <w:pPr>
              <w:spacing w:after="0"/>
              <w:rPr>
                <w:sz w:val="14"/>
                <w:szCs w:val="14"/>
                <w:color w:val="auto"/>
              </w:rPr>
            </w:pPr>
          </w:p>
        </w:tc>
        <w:tc>
          <w:tcPr>
            <w:tcW w:w="540" w:type="dxa"/>
            <w:vAlign w:val="bottom"/>
          </w:tcPr>
          <w:p>
            <w:pPr>
              <w:spacing w:after="0"/>
              <w:rPr>
                <w:sz w:val="14"/>
                <w:szCs w:val="14"/>
                <w:color w:val="auto"/>
              </w:rPr>
            </w:pPr>
          </w:p>
        </w:tc>
        <w:tc>
          <w:tcPr>
            <w:tcW w:w="0" w:type="dxa"/>
            <w:vAlign w:val="bottom"/>
          </w:tcPr>
          <w:p>
            <w:pPr>
              <w:spacing w:after="0"/>
              <w:rPr>
                <w:sz w:val="1"/>
                <w:szCs w:val="1"/>
                <w:color w:val="auto"/>
              </w:rPr>
            </w:pPr>
          </w:p>
        </w:tc>
      </w:tr>
    </w:tbl>
    <w:p>
      <w:pPr>
        <w:ind w:left="700"/>
        <w:spacing w:after="0" w:line="181" w:lineRule="auto"/>
        <w:rPr>
          <w:sz w:val="20"/>
          <w:szCs w:val="20"/>
          <w:color w:val="auto"/>
        </w:rPr>
      </w:pPr>
      <w:r>
        <w:rPr>
          <w:rFonts w:ascii="Palatino Linotype" w:cs="Palatino Linotype" w:eastAsia="Palatino Linotype" w:hAnsi="Palatino Linotype"/>
          <w:sz w:val="17"/>
          <w:szCs w:val="17"/>
          <w:color w:val="auto"/>
        </w:rPr>
        <w:drawing>
          <wp:anchor simplePos="0" relativeHeight="251657728" behindDoc="1" locked="0" layoutInCell="0" allowOverlap="1">
            <wp:simplePos x="0" y="0"/>
            <wp:positionH relativeFrom="page">
              <wp:posOffset>1106170</wp:posOffset>
            </wp:positionH>
            <wp:positionV relativeFrom="page">
              <wp:posOffset>0</wp:posOffset>
            </wp:positionV>
            <wp:extent cx="5332730" cy="6286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5332730" cy="628650"/>
                    </a:xfrm>
                    <a:prstGeom prst="rect">
                      <a:avLst/>
                    </a:prstGeom>
                    <a:noFill/>
                  </pic:spPr>
                </pic:pic>
              </a:graphicData>
            </a:graphic>
          </wp:anchor>
        </w:drawing>
        <w:t>image (2016): areas 1 and 2 (modified by [16]).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147320</wp:posOffset>
            </wp:positionV>
            <wp:extent cx="5339080" cy="38017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extLst>
                    </a:blip>
                    <a:srcRect/>
                    <a:stretch>
                      <a:fillRect/>
                    </a:stretch>
                  </pic:blipFill>
                  <pic:spPr bwMode="auto">
                    <a:xfrm>
                      <a:off x="0" y="0"/>
                      <a:ext cx="5339080" cy="3801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left="80" w:right="86"/>
        <w:spacing w:after="0" w:line="181" w:lineRule="auto"/>
        <w:rPr>
          <w:sz w:val="20"/>
          <w:szCs w:val="20"/>
          <w:color w:val="auto"/>
        </w:rPr>
      </w:pPr>
      <w:r>
        <w:rPr>
          <w:rFonts w:ascii="Palatino Linotype" w:cs="Palatino Linotype" w:eastAsia="Palatino Linotype" w:hAnsi="Palatino Linotype"/>
          <w:sz w:val="13"/>
          <w:szCs w:val="13"/>
          <w:b w:val="1"/>
          <w:bCs w:val="1"/>
          <w:color w:val="auto"/>
        </w:rPr>
        <w:t xml:space="preserve">Figure 5. </w:t>
      </w:r>
      <w:r>
        <w:rPr>
          <w:rFonts w:ascii="Palatino Linotype" w:cs="Palatino Linotype" w:eastAsia="Palatino Linotype" w:hAnsi="Palatino Linotype"/>
          <w:sz w:val="13"/>
          <w:szCs w:val="13"/>
          <w:color w:val="auto"/>
        </w:rPr>
        <w:t>Interpretation of the main resistive features with (</w:t>
      </w:r>
      <w:r>
        <w:rPr>
          <w:rFonts w:ascii="Palatino Linotype" w:cs="Palatino Linotype" w:eastAsia="Palatino Linotype" w:hAnsi="Palatino Linotype"/>
          <w:sz w:val="13"/>
          <w:szCs w:val="13"/>
          <w:b w:val="1"/>
          <w:bCs w:val="1"/>
          <w:color w:val="auto"/>
        </w:rPr>
        <w:t>a</w:t>
      </w:r>
      <w:r>
        <w:rPr>
          <w:rFonts w:ascii="Palatino Linotype" w:cs="Palatino Linotype" w:eastAsia="Palatino Linotype" w:hAnsi="Palatino Linotype"/>
          <w:sz w:val="13"/>
          <w:szCs w:val="13"/>
          <w:color w:val="auto"/>
        </w:rPr>
        <w:t>) and without (</w:t>
      </w:r>
      <w:r>
        <w:rPr>
          <w:rFonts w:ascii="Palatino Linotype" w:cs="Palatino Linotype" w:eastAsia="Palatino Linotype" w:hAnsi="Palatino Linotype"/>
          <w:sz w:val="13"/>
          <w:szCs w:val="13"/>
          <w:b w:val="1"/>
          <w:bCs w:val="1"/>
          <w:color w:val="auto"/>
        </w:rPr>
        <w:t>b</w:t>
      </w:r>
      <w:r>
        <w:rPr>
          <w:rFonts w:ascii="Palatino Linotype" w:cs="Palatino Linotype" w:eastAsia="Palatino Linotype" w:hAnsi="Palatino Linotype"/>
          <w:sz w:val="13"/>
          <w:szCs w:val="13"/>
          <w:color w:val="auto"/>
        </w:rPr>
        <w:t>) the visualization of the</w:t>
      </w:r>
      <w:r>
        <w:rPr>
          <w:rFonts w:ascii="Palatino Linotype" w:cs="Palatino Linotype" w:eastAsia="Palatino Linotype" w:hAnsi="Palatino Linotype"/>
          <w:sz w:val="13"/>
          <w:szCs w:val="13"/>
          <w:b w:val="1"/>
          <w:bCs w:val="1"/>
          <w:color w:val="auto"/>
        </w:rPr>
        <w:t xml:space="preserve"> </w:t>
      </w:r>
      <w:r>
        <w:rPr>
          <w:rFonts w:ascii="Arial" w:cs="Arial" w:eastAsia="Arial" w:hAnsi="Arial"/>
          <w:sz w:val="13"/>
          <w:szCs w:val="13"/>
          <w:b w:val="1"/>
          <w:bCs w:val="1"/>
          <w:color w:val="auto"/>
        </w:rPr>
        <w:t xml:space="preserve">Figure 5. </w:t>
      </w:r>
      <w:r>
        <w:rPr>
          <w:rFonts w:ascii="Arial" w:cs="Arial" w:eastAsia="Arial" w:hAnsi="Arial"/>
          <w:sz w:val="13"/>
          <w:szCs w:val="13"/>
          <w:color w:val="auto"/>
        </w:rPr>
        <w:t>Interpretation of the main resistive features with (</w:t>
      </w:r>
      <w:r>
        <w:rPr>
          <w:rFonts w:ascii="Arial" w:cs="Arial" w:eastAsia="Arial" w:hAnsi="Arial"/>
          <w:sz w:val="13"/>
          <w:szCs w:val="13"/>
          <w:b w:val="1"/>
          <w:bCs w:val="1"/>
          <w:color w:val="auto"/>
        </w:rPr>
        <w:t>a</w:t>
      </w:r>
      <w:r>
        <w:rPr>
          <w:rFonts w:ascii="Arial" w:cs="Arial" w:eastAsia="Arial" w:hAnsi="Arial"/>
          <w:sz w:val="13"/>
          <w:szCs w:val="13"/>
          <w:color w:val="auto"/>
        </w:rPr>
        <w:t>) and without (</w:t>
      </w:r>
      <w:r>
        <w:rPr>
          <w:rFonts w:ascii="Arial" w:cs="Arial" w:eastAsia="Arial" w:hAnsi="Arial"/>
          <w:sz w:val="13"/>
          <w:szCs w:val="13"/>
          <w:b w:val="1"/>
          <w:bCs w:val="1"/>
          <w:color w:val="auto"/>
        </w:rPr>
        <w:t>b</w:t>
      </w:r>
      <w:r>
        <w:rPr>
          <w:rFonts w:ascii="Arial" w:cs="Arial" w:eastAsia="Arial" w:hAnsi="Arial"/>
          <w:sz w:val="13"/>
          <w:szCs w:val="13"/>
          <w:color w:val="auto"/>
        </w:rPr>
        <w:t>) the visualization of the</w:t>
      </w:r>
    </w:p>
    <w:p>
      <w:pPr>
        <w:ind w:left="700"/>
        <w:spacing w:after="0" w:line="215" w:lineRule="auto"/>
        <w:rPr>
          <w:sz w:val="20"/>
          <w:szCs w:val="20"/>
          <w:color w:val="auto"/>
        </w:rPr>
      </w:pPr>
      <w:r>
        <w:rPr>
          <w:rFonts w:ascii="Palatino Linotype" w:cs="Palatino Linotype" w:eastAsia="Palatino Linotype" w:hAnsi="Palatino Linotype"/>
          <w:sz w:val="7"/>
          <w:szCs w:val="7"/>
          <w:color w:val="auto"/>
        </w:rPr>
        <w:t>electrical resistivity map (modified by [16]).</w:t>
      </w:r>
    </w:p>
    <w:p>
      <w:pPr>
        <w:ind w:left="520"/>
        <w:spacing w:after="0" w:line="207" w:lineRule="auto"/>
        <w:rPr>
          <w:sz w:val="20"/>
          <w:szCs w:val="20"/>
          <w:color w:val="auto"/>
        </w:rPr>
      </w:pPr>
      <w:r>
        <w:rPr>
          <w:rFonts w:ascii="Arial" w:cs="Arial" w:eastAsia="Arial" w:hAnsi="Arial"/>
          <w:sz w:val="18"/>
          <w:szCs w:val="18"/>
          <w:color w:val="auto"/>
        </w:rPr>
        <w:t>electrical resistivity map (modified by [</w:t>
      </w:r>
      <w:r>
        <w:rPr>
          <w:rFonts w:ascii="Arial" w:cs="Arial" w:eastAsia="Arial" w:hAnsi="Arial"/>
          <w:sz w:val="18"/>
          <w:szCs w:val="18"/>
          <w:color w:val="0875B7"/>
        </w:rPr>
        <w:t>16</w:t>
      </w:r>
      <w:r>
        <w:rPr>
          <w:rFonts w:ascii="Arial" w:cs="Arial" w:eastAsia="Arial" w:hAnsi="Arial"/>
          <w:sz w:val="18"/>
          <w:szCs w:val="18"/>
          <w:color w:val="auto"/>
        </w:rPr>
        <w:t>]).</w:t>
      </w:r>
    </w:p>
    <w:p>
      <w:pPr>
        <w:spacing w:after="0" w:line="230"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 xml:space="preserve">In the northern area it is possible to identify, within the high resistivity zone, some alignments that define probable internal divisions articulated radially (spaces A–E in Figure </w:t>
      </w:r>
      <w:r>
        <w:rPr>
          <w:rFonts w:ascii="Arial" w:cs="Arial" w:eastAsia="Arial" w:hAnsi="Arial"/>
          <w:sz w:val="20"/>
          <w:szCs w:val="20"/>
          <w:color w:val="0875B7"/>
        </w:rPr>
        <w:t>5</w:t>
      </w:r>
      <w:r>
        <w:rPr>
          <w:rFonts w:ascii="Arial" w:cs="Arial" w:eastAsia="Arial" w:hAnsi="Arial"/>
          <w:sz w:val="20"/>
          <w:szCs w:val="20"/>
          <w:color w:val="auto"/>
        </w:rPr>
        <w:t>). High resistive elements can be associated with walls, room limits, even if defined in a fragmented way.</w:t>
      </w:r>
    </w:p>
    <w:p>
      <w:pPr>
        <w:spacing w:after="0" w:line="3"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Taking into consideration the modelled map of the subsoil and its interpretation, immediately after the geophysical survey, at the end of July 2016, archaeo-stratigraphical excavations were carried out in targeted points and today the activities are still in progress.</w:t>
      </w:r>
    </w:p>
    <w:p>
      <w:pPr>
        <w:spacing w:after="0" w:line="3" w:lineRule="exact"/>
        <w:rPr>
          <w:sz w:val="20"/>
          <w:szCs w:val="20"/>
          <w:color w:val="auto"/>
        </w:rPr>
      </w:pPr>
    </w:p>
    <w:p>
      <w:pPr>
        <w:jc w:val="both"/>
        <w:ind w:left="80" w:right="86" w:firstLine="434"/>
        <w:spacing w:after="0" w:line="281" w:lineRule="auto"/>
        <w:rPr>
          <w:sz w:val="20"/>
          <w:szCs w:val="20"/>
          <w:color w:val="auto"/>
        </w:rPr>
      </w:pPr>
      <w:r>
        <w:rPr>
          <w:rFonts w:ascii="Arial" w:cs="Arial" w:eastAsia="Arial" w:hAnsi="Arial"/>
          <w:sz w:val="20"/>
          <w:szCs w:val="20"/>
          <w:color w:val="auto"/>
        </w:rPr>
        <w:t xml:space="preserve">The archaeological excavation conducted in the northern portion of the building led to the identification of the summa cavea of the theater. The higher bleachers for spectators, with the finding of structures at the level of foundation level arranged on a semicircle on which the steps were located were also brought to light. They are in correspondence with the outermost radial resistivity highs signed with numbers 1 and 2 in Figure </w:t>
      </w:r>
      <w:r>
        <w:rPr>
          <w:rFonts w:ascii="Arial" w:cs="Arial" w:eastAsia="Arial" w:hAnsi="Arial"/>
          <w:sz w:val="20"/>
          <w:szCs w:val="20"/>
          <w:color w:val="0875B7"/>
        </w:rPr>
        <w:t>5</w:t>
      </w:r>
      <w:r>
        <w:rPr>
          <w:rFonts w:ascii="Arial" w:cs="Arial" w:eastAsia="Arial" w:hAnsi="Arial"/>
          <w:sz w:val="20"/>
          <w:szCs w:val="20"/>
          <w:color w:val="auto"/>
        </w:rPr>
        <w:t xml:space="preserve">. Cuts in the rock with footprints of seats were found in proximity of the innermost high resistive pattern number 3 (Figures </w:t>
      </w:r>
      <w:r>
        <w:rPr>
          <w:rFonts w:ascii="Arial" w:cs="Arial" w:eastAsia="Arial" w:hAnsi="Arial"/>
          <w:sz w:val="20"/>
          <w:szCs w:val="20"/>
          <w:color w:val="0875B7"/>
        </w:rPr>
        <w:t>6</w:t>
      </w:r>
      <w:r>
        <w:rPr>
          <w:rFonts w:ascii="Arial" w:cs="Arial" w:eastAsia="Arial" w:hAnsi="Arial"/>
          <w:sz w:val="20"/>
          <w:szCs w:val="20"/>
          <w:color w:val="auto"/>
        </w:rPr>
        <w:t xml:space="preserve"> and </w:t>
      </w:r>
      <w:r>
        <w:rPr>
          <w:rFonts w:ascii="Arial" w:cs="Arial" w:eastAsia="Arial" w:hAnsi="Arial"/>
          <w:sz w:val="20"/>
          <w:szCs w:val="20"/>
          <w:color w:val="0875B7"/>
        </w:rPr>
        <w:t>7</w:t>
      </w:r>
      <w:r>
        <w:rPr>
          <w:rFonts w:ascii="Arial" w:cs="Arial" w:eastAsia="Arial" w:hAnsi="Arial"/>
          <w:sz w:val="20"/>
          <w:szCs w:val="20"/>
          <w:color w:val="auto"/>
        </w:rPr>
        <w:t>).</w:t>
      </w:r>
    </w:p>
    <w:p>
      <w:pPr>
        <w:spacing w:after="0" w:line="6"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 xml:space="preserve">Several compartments of the upper connected rooms of the structure were discovered (for instance in correspondence of A-C resistivity highs in Figure </w:t>
      </w:r>
      <w:r>
        <w:rPr>
          <w:rFonts w:ascii="Arial" w:cs="Arial" w:eastAsia="Arial" w:hAnsi="Arial"/>
          <w:sz w:val="20"/>
          <w:szCs w:val="20"/>
          <w:color w:val="0875B7"/>
        </w:rPr>
        <w:t>5</w:t>
      </w:r>
      <w:r>
        <w:rPr>
          <w:rFonts w:ascii="Arial" w:cs="Arial" w:eastAsia="Arial" w:hAnsi="Arial"/>
          <w:sz w:val="20"/>
          <w:szCs w:val="20"/>
          <w:color w:val="auto"/>
        </w:rPr>
        <w:t>) and one of the entrances to the complex, that puts it in communication with the agor</w:t>
      </w:r>
      <w:r>
        <w:rPr>
          <w:rFonts w:ascii="Arial" w:cs="Arial" w:eastAsia="Arial" w:hAnsi="Arial"/>
          <w:sz w:val="20"/>
          <w:szCs w:val="20"/>
          <w:i w:val="1"/>
          <w:iCs w:val="1"/>
          <w:color w:val="auto"/>
        </w:rPr>
        <w:t>à</w:t>
      </w:r>
      <w:r>
        <w:rPr>
          <w:rFonts w:ascii="Arial" w:cs="Arial" w:eastAsia="Arial" w:hAnsi="Arial"/>
          <w:sz w:val="20"/>
          <w:szCs w:val="20"/>
          <w:color w:val="auto"/>
        </w:rPr>
        <w:t xml:space="preserve"> behind it, was also identified (at the point indicated with an arrow in Figure </w:t>
      </w:r>
      <w:r>
        <w:rPr>
          <w:rFonts w:ascii="Arial" w:cs="Arial" w:eastAsia="Arial" w:hAnsi="Arial"/>
          <w:sz w:val="20"/>
          <w:szCs w:val="20"/>
          <w:color w:val="0875B7"/>
        </w:rPr>
        <w:t>5</w:t>
      </w:r>
      <w:r>
        <w:rPr>
          <w:rFonts w:ascii="Arial" w:cs="Arial" w:eastAsia="Arial" w:hAnsi="Arial"/>
          <w:sz w:val="20"/>
          <w:szCs w:val="20"/>
          <w:color w:val="auto"/>
        </w:rPr>
        <w:t>).</w:t>
      </w:r>
    </w:p>
    <w:p>
      <w:pPr>
        <w:spacing w:after="0" w:line="4" w:lineRule="exact"/>
        <w:rPr>
          <w:sz w:val="20"/>
          <w:szCs w:val="20"/>
          <w:color w:val="auto"/>
        </w:rPr>
      </w:pPr>
    </w:p>
    <w:p>
      <w:pPr>
        <w:jc w:val="both"/>
        <w:ind w:left="100" w:right="86" w:firstLine="425"/>
        <w:spacing w:after="0" w:line="281" w:lineRule="auto"/>
        <w:rPr>
          <w:sz w:val="20"/>
          <w:szCs w:val="20"/>
          <w:color w:val="auto"/>
        </w:rPr>
      </w:pPr>
      <w:r>
        <w:rPr>
          <w:rFonts w:ascii="Arial" w:cs="Arial" w:eastAsia="Arial" w:hAnsi="Arial"/>
          <w:sz w:val="20"/>
          <w:szCs w:val="20"/>
          <w:color w:val="auto"/>
        </w:rPr>
        <w:t>Furthermore, a complex overlap of buildings was evidenced by the discovery of monumental structures that were later built following the decommissioning of the theater.</w:t>
      </w:r>
    </w:p>
    <w:p>
      <w:pPr>
        <w:spacing w:after="0" w:line="2" w:lineRule="exact"/>
        <w:rPr>
          <w:sz w:val="20"/>
          <w:szCs w:val="20"/>
          <w:color w:val="auto"/>
        </w:rPr>
      </w:pPr>
    </w:p>
    <w:p>
      <w:pPr>
        <w:jc w:val="both"/>
        <w:ind w:left="100" w:right="86" w:firstLine="425"/>
        <w:spacing w:after="0" w:line="288" w:lineRule="auto"/>
        <w:rPr>
          <w:sz w:val="20"/>
          <w:szCs w:val="20"/>
          <w:color w:val="auto"/>
        </w:rPr>
      </w:pPr>
      <w:r>
        <w:rPr>
          <w:rFonts w:ascii="Arial" w:cs="Arial" w:eastAsia="Arial" w:hAnsi="Arial"/>
          <w:sz w:val="20"/>
          <w:szCs w:val="20"/>
          <w:color w:val="auto"/>
        </w:rPr>
        <w:t xml:space="preserve">The superimposing of the plan obtained from the documentation of the archaeological excavation on the resistivity map shows the perfect correspondence between the supposed features of the resistivity highs and the structure actually brought to light (Figure </w:t>
      </w:r>
      <w:r>
        <w:rPr>
          <w:rFonts w:ascii="Arial" w:cs="Arial" w:eastAsia="Arial" w:hAnsi="Arial"/>
          <w:sz w:val="20"/>
          <w:szCs w:val="20"/>
          <w:color w:val="0875B7"/>
        </w:rPr>
        <w:t>7</w:t>
      </w:r>
      <w:r>
        <w:rPr>
          <w:rFonts w:ascii="Arial" w:cs="Arial" w:eastAsia="Arial" w:hAnsi="Arial"/>
          <w:sz w:val="20"/>
          <w:szCs w:val="20"/>
          <w:color w:val="auto"/>
        </w:rPr>
        <w:t>).</w:t>
      </w:r>
    </w:p>
    <w:p>
      <w:pPr>
        <w:sectPr>
          <w:pgSz w:w="11900" w:h="16838" w:orient="portrait"/>
          <w:cols w:equalWidth="0" w:num="1">
            <w:col w:w="9026"/>
          </w:cols>
          <w:pgMar w:left="1440" w:top="1075" w:right="1440" w:bottom="1440" w:gutter="0" w:footer="0" w:header="0"/>
        </w:sectPr>
      </w:pPr>
    </w:p>
    <w:bookmarkStart w:id="7" w:name="page8"/>
    <w:bookmarkEnd w:id="7"/>
    <w:tbl>
      <w:tblPr>
        <w:tblLayout w:type="fixed"/>
        <w:tblInd w:w="80" w:type="dxa"/>
        <w:tblCellMar>
          <w:top w:w="0" w:type="dxa"/>
          <w:left w:w="0" w:type="dxa"/>
          <w:bottom w:w="0" w:type="dxa"/>
          <w:right w:w="0" w:type="dxa"/>
        </w:tblCellMar>
      </w:tblPr>
      <w:tr>
        <w:trPr>
          <w:trHeight w:val="198"/>
        </w:trPr>
        <w:tc>
          <w:tcPr>
            <w:tcW w:w="564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220" w:type="dxa"/>
            <w:vAlign w:val="bottom"/>
          </w:tcPr>
          <w:p>
            <w:pPr>
              <w:ind w:left="2760"/>
              <w:spacing w:after="0"/>
              <w:rPr>
                <w:sz w:val="20"/>
                <w:szCs w:val="20"/>
                <w:color w:val="auto"/>
              </w:rPr>
            </w:pPr>
            <w:r>
              <w:rPr>
                <w:rFonts w:ascii="Arial" w:cs="Arial" w:eastAsia="Arial" w:hAnsi="Arial"/>
                <w:sz w:val="16"/>
                <w:szCs w:val="16"/>
                <w:color w:val="auto"/>
                <w:w w:val="89"/>
              </w:rPr>
              <w:t>8 of 15</w:t>
            </w:r>
          </w:p>
        </w:tc>
      </w:tr>
      <w:tr>
        <w:trPr>
          <w:trHeight w:val="246"/>
        </w:trPr>
        <w:tc>
          <w:tcPr>
            <w:tcW w:w="5640" w:type="dxa"/>
            <w:vAlign w:val="bottom"/>
          </w:tcPr>
          <w:p>
            <w:pPr>
              <w:ind w:left="220"/>
              <w:spacing w:after="0"/>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3220" w:type="dxa"/>
            <w:vAlign w:val="bottom"/>
          </w:tcPr>
          <w:p>
            <w:pPr>
              <w:ind w:left="2560"/>
              <w:spacing w:after="0"/>
              <w:rPr>
                <w:sz w:val="20"/>
                <w:szCs w:val="20"/>
                <w:color w:val="auto"/>
              </w:rPr>
            </w:pPr>
            <w:r>
              <w:rPr>
                <w:rFonts w:ascii="Palatino Linotype" w:cs="Palatino Linotype" w:eastAsia="Palatino Linotype" w:hAnsi="Palatino Linotype"/>
                <w:sz w:val="15"/>
                <w:szCs w:val="15"/>
                <w:color w:val="auto"/>
              </w:rPr>
              <w:t>8 of 15</w:t>
            </w:r>
          </w:p>
        </w:tc>
      </w:tr>
      <w:tr>
        <w:trPr>
          <w:trHeight w:val="154"/>
        </w:trPr>
        <w:tc>
          <w:tcPr>
            <w:tcW w:w="5640" w:type="dxa"/>
            <w:vAlign w:val="bottom"/>
          </w:tcPr>
          <w:p>
            <w:pPr>
              <w:ind w:left="260"/>
              <w:spacing w:after="0" w:line="154"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3220" w:type="dxa"/>
            <w:vAlign w:val="bottom"/>
          </w:tcPr>
          <w:p>
            <w:pPr>
              <w:ind w:left="2580"/>
              <w:spacing w:after="0" w:line="154" w:lineRule="exact"/>
              <w:rPr>
                <w:sz w:val="20"/>
                <w:szCs w:val="20"/>
                <w:color w:val="auto"/>
              </w:rPr>
            </w:pPr>
            <w:r>
              <w:rPr>
                <w:rFonts w:ascii="Palatino Linotype" w:cs="Palatino Linotype" w:eastAsia="Palatino Linotype" w:hAnsi="Palatino Linotype"/>
                <w:sz w:val="15"/>
                <w:szCs w:val="15"/>
                <w:color w:val="auto"/>
              </w:rPr>
              <w:t>8 of 15</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77470</wp:posOffset>
            </wp:positionV>
            <wp:extent cx="5356225" cy="355536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extLst>
                    </a:blip>
                    <a:srcRect/>
                    <a:stretch>
                      <a:fillRect/>
                    </a:stretch>
                  </pic:blipFill>
                  <pic:spPr bwMode="auto">
                    <a:xfrm>
                      <a:off x="0" y="0"/>
                      <a:ext cx="5356225" cy="3555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tbl>
      <w:tblPr>
        <w:tblLayout w:type="fixed"/>
        <w:tblInd w:w="300" w:type="dxa"/>
        <w:tblCellMar>
          <w:top w:w="0" w:type="dxa"/>
          <w:left w:w="0" w:type="dxa"/>
          <w:bottom w:w="0" w:type="dxa"/>
          <w:right w:w="0" w:type="dxa"/>
        </w:tblCellMar>
      </w:tblPr>
      <w:tr>
        <w:trPr>
          <w:trHeight w:val="229"/>
        </w:trPr>
        <w:tc>
          <w:tcPr>
            <w:tcW w:w="40" w:type="dxa"/>
            <w:vAlign w:val="bottom"/>
          </w:tcPr>
          <w:p>
            <w:pPr>
              <w:spacing w:after="0"/>
              <w:rPr>
                <w:sz w:val="19"/>
                <w:szCs w:val="19"/>
                <w:color w:val="auto"/>
              </w:rPr>
            </w:pPr>
          </w:p>
        </w:tc>
        <w:tc>
          <w:tcPr>
            <w:tcW w:w="7200" w:type="dxa"/>
            <w:vAlign w:val="bottom"/>
            <w:gridSpan w:val="2"/>
          </w:tcPr>
          <w:p>
            <w:pPr>
              <w:ind w:left="1260"/>
              <w:spacing w:after="0"/>
              <w:rPr>
                <w:sz w:val="20"/>
                <w:szCs w:val="20"/>
                <w:color w:val="auto"/>
              </w:rPr>
            </w:pPr>
            <w:r>
              <w:rPr>
                <w:rFonts w:ascii="Palatino Linotype" w:cs="Palatino Linotype" w:eastAsia="Palatino Linotype" w:hAnsi="Palatino Linotype"/>
                <w:sz w:val="17"/>
                <w:szCs w:val="17"/>
                <w:b w:val="1"/>
                <w:bCs w:val="1"/>
                <w:color w:val="auto"/>
              </w:rPr>
              <w:t xml:space="preserve">Figure 6. </w:t>
            </w:r>
            <w:r>
              <w:rPr>
                <w:rFonts w:ascii="Palatino Linotype" w:cs="Palatino Linotype" w:eastAsia="Palatino Linotype" w:hAnsi="Palatino Linotype"/>
                <w:sz w:val="17"/>
                <w:szCs w:val="17"/>
                <w:color w:val="auto"/>
              </w:rPr>
              <w:t>Cuts in the rock with footprints of seats (marked with pink arrows).</w:t>
            </w:r>
          </w:p>
        </w:tc>
        <w:tc>
          <w:tcPr>
            <w:tcW w:w="1180" w:type="dxa"/>
            <w:vAlign w:val="bottom"/>
            <w:vMerge w:val="restart"/>
          </w:tcPr>
          <w:p>
            <w:pPr>
              <w:jc w:val="right"/>
              <w:ind w:right="1090"/>
              <w:spacing w:after="0"/>
              <w:rPr>
                <w:sz w:val="20"/>
                <w:szCs w:val="20"/>
                <w:color w:val="auto"/>
              </w:rPr>
            </w:pPr>
            <w:r>
              <w:rPr>
                <w:rFonts w:ascii="Arial" w:cs="Arial" w:eastAsia="Arial" w:hAnsi="Arial"/>
                <w:sz w:val="10"/>
                <w:szCs w:val="10"/>
                <w:color w:val="auto"/>
                <w:w w:val="70"/>
              </w:rPr>
              <w:t>.</w:t>
            </w:r>
          </w:p>
        </w:tc>
        <w:tc>
          <w:tcPr>
            <w:tcW w:w="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6"/>
        </w:trPr>
        <w:tc>
          <w:tcPr>
            <w:tcW w:w="40" w:type="dxa"/>
            <w:vAlign w:val="bottom"/>
          </w:tcPr>
          <w:p>
            <w:pPr>
              <w:spacing w:after="0"/>
              <w:rPr>
                <w:sz w:val="4"/>
                <w:szCs w:val="4"/>
                <w:color w:val="auto"/>
              </w:rPr>
            </w:pPr>
          </w:p>
        </w:tc>
        <w:tc>
          <w:tcPr>
            <w:tcW w:w="4660" w:type="dxa"/>
            <w:vAlign w:val="bottom"/>
          </w:tcPr>
          <w:p>
            <w:pPr>
              <w:ind w:left="1100"/>
              <w:spacing w:after="0"/>
              <w:rPr>
                <w:sz w:val="20"/>
                <w:szCs w:val="20"/>
                <w:color w:val="auto"/>
              </w:rPr>
            </w:pPr>
            <w:r>
              <w:rPr>
                <w:rFonts w:ascii="Arial" w:cs="Arial" w:eastAsia="Arial" w:hAnsi="Arial"/>
                <w:sz w:val="4"/>
                <w:szCs w:val="4"/>
                <w:b w:val="1"/>
                <w:bCs w:val="1"/>
                <w:color w:val="auto"/>
              </w:rPr>
              <w:t xml:space="preserve">Figure 6. </w:t>
            </w:r>
            <w:r>
              <w:rPr>
                <w:rFonts w:ascii="Arial" w:cs="Arial" w:eastAsia="Arial" w:hAnsi="Arial"/>
                <w:sz w:val="4"/>
                <w:szCs w:val="4"/>
                <w:color w:val="auto"/>
              </w:rPr>
              <w:t>Cuts in the rock with</w:t>
            </w:r>
          </w:p>
        </w:tc>
        <w:tc>
          <w:tcPr>
            <w:tcW w:w="2540" w:type="dxa"/>
            <w:vAlign w:val="bottom"/>
          </w:tcPr>
          <w:p>
            <w:pPr>
              <w:ind w:left="1100"/>
              <w:spacing w:after="0"/>
              <w:rPr>
                <w:sz w:val="20"/>
                <w:szCs w:val="20"/>
                <w:color w:val="auto"/>
              </w:rPr>
            </w:pPr>
            <w:r>
              <w:rPr>
                <w:rFonts w:ascii="Arial" w:cs="Arial" w:eastAsia="Arial" w:hAnsi="Arial"/>
                <w:sz w:val="4"/>
                <w:szCs w:val="4"/>
                <w:color w:val="auto"/>
              </w:rPr>
              <w:t>with pink</w:t>
            </w:r>
          </w:p>
        </w:tc>
        <w:tc>
          <w:tcPr>
            <w:tcW w:w="1180" w:type="dxa"/>
            <w:vAlign w:val="bottom"/>
            <w:vMerge w:val="continue"/>
          </w:tcPr>
          <w:p>
            <w:pPr>
              <w:spacing w:after="0"/>
              <w:rPr>
                <w:sz w:val="4"/>
                <w:szCs w:val="4"/>
                <w:color w:val="auto"/>
              </w:rPr>
            </w:pPr>
          </w:p>
        </w:tc>
        <w:tc>
          <w:tcPr>
            <w:tcW w:w="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32"/>
        </w:trPr>
        <w:tc>
          <w:tcPr>
            <w:tcW w:w="40" w:type="dxa"/>
            <w:vAlign w:val="bottom"/>
          </w:tcPr>
          <w:p>
            <w:pPr>
              <w:spacing w:after="0"/>
              <w:rPr>
                <w:sz w:val="20"/>
                <w:szCs w:val="20"/>
                <w:color w:val="auto"/>
              </w:rPr>
            </w:pPr>
          </w:p>
        </w:tc>
        <w:tc>
          <w:tcPr>
            <w:tcW w:w="7200" w:type="dxa"/>
            <w:vAlign w:val="bottom"/>
            <w:gridSpan w:val="2"/>
          </w:tcPr>
          <w:p>
            <w:pPr>
              <w:ind w:left="1280"/>
              <w:spacing w:after="0"/>
              <w:rPr>
                <w:sz w:val="20"/>
                <w:szCs w:val="20"/>
                <w:color w:val="auto"/>
              </w:rPr>
            </w:pPr>
            <w:r>
              <w:rPr>
                <w:rFonts w:ascii="Palatino Linotype" w:cs="Palatino Linotype" w:eastAsia="Palatino Linotype" w:hAnsi="Palatino Linotype"/>
                <w:sz w:val="17"/>
                <w:szCs w:val="17"/>
                <w:b w:val="1"/>
                <w:bCs w:val="1"/>
                <w:color w:val="auto"/>
                <w:w w:val="93"/>
              </w:rPr>
              <w:t xml:space="preserve">Figure 6. </w:t>
            </w:r>
            <w:r>
              <w:rPr>
                <w:rFonts w:ascii="Palatino Linotype" w:cs="Palatino Linotype" w:eastAsia="Palatino Linotype" w:hAnsi="Palatino Linotype"/>
                <w:sz w:val="17"/>
                <w:szCs w:val="17"/>
                <w:color w:val="auto"/>
                <w:w w:val="93"/>
              </w:rPr>
              <w:t>Cuts in the rock with</w:t>
            </w:r>
            <w:r>
              <w:rPr>
                <w:rFonts w:ascii="Palatino Linotype" w:cs="Palatino Linotype" w:eastAsia="Palatino Linotype" w:hAnsi="Palatino Linotype"/>
                <w:sz w:val="17"/>
                <w:szCs w:val="17"/>
                <w:b w:val="1"/>
                <w:bCs w:val="1"/>
                <w:color w:val="auto"/>
                <w:w w:val="93"/>
              </w:rPr>
              <w:t xml:space="preserve"> </w:t>
            </w:r>
            <w:r>
              <w:rPr>
                <w:rFonts w:ascii="Arial" w:cs="Arial" w:eastAsia="Arial" w:hAnsi="Arial"/>
                <w:sz w:val="17"/>
                <w:szCs w:val="17"/>
                <w:color w:val="auto"/>
                <w:w w:val="93"/>
              </w:rPr>
              <w:t>footprints of seats</w:t>
            </w:r>
            <w:r>
              <w:rPr>
                <w:rFonts w:ascii="Palatino Linotype" w:cs="Palatino Linotype" w:eastAsia="Palatino Linotype" w:hAnsi="Palatino Linotype"/>
                <w:sz w:val="17"/>
                <w:szCs w:val="17"/>
                <w:b w:val="1"/>
                <w:bCs w:val="1"/>
                <w:color w:val="auto"/>
                <w:w w:val="93"/>
              </w:rPr>
              <w:t xml:space="preserve"> </w:t>
            </w:r>
            <w:r>
              <w:rPr>
                <w:rFonts w:ascii="Palatino Linotype" w:cs="Palatino Linotype" w:eastAsia="Palatino Linotype" w:hAnsi="Palatino Linotype"/>
                <w:sz w:val="17"/>
                <w:szCs w:val="17"/>
                <w:color w:val="auto"/>
                <w:w w:val="93"/>
              </w:rPr>
              <w:t>(</w:t>
            </w:r>
            <w:r>
              <w:rPr>
                <w:rFonts w:ascii="Arial" w:cs="Arial" w:eastAsia="Arial" w:hAnsi="Arial"/>
                <w:sz w:val="17"/>
                <w:szCs w:val="17"/>
                <w:color w:val="auto"/>
                <w:w w:val="93"/>
              </w:rPr>
              <w:t>(marked</w:t>
            </w:r>
            <w:r>
              <w:rPr>
                <w:rFonts w:ascii="Palatino Linotype" w:cs="Palatino Linotype" w:eastAsia="Palatino Linotype" w:hAnsi="Palatino Linotype"/>
                <w:sz w:val="17"/>
                <w:szCs w:val="17"/>
                <w:color w:val="auto"/>
                <w:w w:val="93"/>
              </w:rPr>
              <w:t>with pink arrows</w:t>
            </w:r>
            <w:r>
              <w:rPr>
                <w:rFonts w:ascii="Arial" w:cs="Arial" w:eastAsia="Arial" w:hAnsi="Arial"/>
                <w:sz w:val="17"/>
                <w:szCs w:val="17"/>
                <w:color w:val="auto"/>
                <w:w w:val="93"/>
              </w:rPr>
              <w:t>arrows)</w:t>
            </w:r>
            <w:r>
              <w:rPr>
                <w:rFonts w:ascii="Palatino Linotype" w:cs="Palatino Linotype" w:eastAsia="Palatino Linotype" w:hAnsi="Palatino Linotype"/>
                <w:sz w:val="17"/>
                <w:szCs w:val="17"/>
                <w:color w:val="auto"/>
                <w:w w:val="93"/>
              </w:rPr>
              <w:t>.</w:t>
            </w:r>
          </w:p>
        </w:tc>
        <w:tc>
          <w:tcPr>
            <w:tcW w:w="1180" w:type="dxa"/>
            <w:vAlign w:val="bottom"/>
          </w:tcPr>
          <w:p>
            <w:pPr>
              <w:spacing w:after="0"/>
              <w:rPr>
                <w:sz w:val="20"/>
                <w:szCs w:val="20"/>
                <w:color w:val="auto"/>
              </w:rPr>
            </w:pPr>
          </w:p>
        </w:tc>
        <w:tc>
          <w:tcPr>
            <w:tcW w:w="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80"/>
        </w:trPr>
        <w:tc>
          <w:tcPr>
            <w:tcW w:w="40" w:type="dxa"/>
            <w:vAlign w:val="bottom"/>
            <w:shd w:val="clear" w:color="auto" w:fill="000000"/>
          </w:tcPr>
          <w:p>
            <w:pPr>
              <w:spacing w:after="0"/>
              <w:rPr>
                <w:sz w:val="6"/>
                <w:szCs w:val="6"/>
                <w:color w:val="auto"/>
              </w:rPr>
            </w:pPr>
          </w:p>
        </w:tc>
        <w:tc>
          <w:tcPr>
            <w:tcW w:w="4660" w:type="dxa"/>
            <w:vAlign w:val="bottom"/>
            <w:shd w:val="clear" w:color="auto" w:fill="000000"/>
          </w:tcPr>
          <w:p>
            <w:pPr>
              <w:spacing w:after="0"/>
              <w:rPr>
                <w:sz w:val="6"/>
                <w:szCs w:val="6"/>
                <w:color w:val="auto"/>
              </w:rPr>
            </w:pPr>
          </w:p>
        </w:tc>
        <w:tc>
          <w:tcPr>
            <w:tcW w:w="2540" w:type="dxa"/>
            <w:vAlign w:val="bottom"/>
            <w:shd w:val="clear" w:color="auto" w:fill="000000"/>
          </w:tcPr>
          <w:p>
            <w:pPr>
              <w:spacing w:after="0"/>
              <w:rPr>
                <w:sz w:val="6"/>
                <w:szCs w:val="6"/>
                <w:color w:val="auto"/>
              </w:rPr>
            </w:pPr>
          </w:p>
        </w:tc>
        <w:tc>
          <w:tcPr>
            <w:tcW w:w="1180" w:type="dxa"/>
            <w:vAlign w:val="bottom"/>
            <w:shd w:val="clear" w:color="auto" w:fill="000000"/>
          </w:tcPr>
          <w:p>
            <w:pPr>
              <w:spacing w:after="0"/>
              <w:rPr>
                <w:sz w:val="6"/>
                <w:szCs w:val="6"/>
                <w:color w:val="auto"/>
              </w:rPr>
            </w:pPr>
          </w:p>
        </w:tc>
        <w:tc>
          <w:tcPr>
            <w:tcW w:w="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5023"/>
        </w:trPr>
        <w:tc>
          <w:tcPr>
            <w:tcW w:w="40" w:type="dxa"/>
            <w:vAlign w:val="bottom"/>
            <w:shd w:val="clear" w:color="auto" w:fill="000000"/>
          </w:tcPr>
          <w:p>
            <w:pPr>
              <w:spacing w:after="0"/>
              <w:rPr>
                <w:sz w:val="24"/>
                <w:szCs w:val="24"/>
                <w:color w:val="auto"/>
              </w:rPr>
            </w:pPr>
          </w:p>
        </w:tc>
        <w:tc>
          <w:tcPr>
            <w:tcW w:w="4660" w:type="dxa"/>
            <w:vAlign w:val="bottom"/>
            <w:shd w:val="clear" w:color="auto" w:fill="000000"/>
          </w:tcPr>
          <w:p>
            <w:pPr>
              <w:spacing w:after="0"/>
              <w:rPr>
                <w:sz w:val="24"/>
                <w:szCs w:val="24"/>
                <w:color w:val="auto"/>
              </w:rPr>
            </w:pPr>
          </w:p>
        </w:tc>
        <w:tc>
          <w:tcPr>
            <w:tcW w:w="2540" w:type="dxa"/>
            <w:vAlign w:val="bottom"/>
            <w:shd w:val="clear" w:color="auto" w:fill="000000"/>
          </w:tcPr>
          <w:p>
            <w:pPr>
              <w:spacing w:after="0"/>
              <w:rPr>
                <w:sz w:val="24"/>
                <w:szCs w:val="24"/>
                <w:color w:val="auto"/>
              </w:rPr>
            </w:pPr>
          </w:p>
        </w:tc>
        <w:tc>
          <w:tcPr>
            <w:tcW w:w="1180" w:type="dxa"/>
            <w:vAlign w:val="bottom"/>
            <w:shd w:val="clear" w:color="auto" w:fill="000000"/>
          </w:tcPr>
          <w:p>
            <w:pPr>
              <w:spacing w:after="0"/>
              <w:rPr>
                <w:sz w:val="24"/>
                <w:szCs w:val="24"/>
                <w:color w:val="auto"/>
              </w:rPr>
            </w:pPr>
          </w:p>
        </w:tc>
        <w:tc>
          <w:tcPr>
            <w:tcW w:w="2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80"/>
        </w:trPr>
        <w:tc>
          <w:tcPr>
            <w:tcW w:w="40" w:type="dxa"/>
            <w:vAlign w:val="bottom"/>
          </w:tcPr>
          <w:p>
            <w:pPr>
              <w:spacing w:after="0"/>
              <w:rPr>
                <w:sz w:val="6"/>
                <w:szCs w:val="6"/>
                <w:color w:val="auto"/>
              </w:rPr>
            </w:pPr>
          </w:p>
        </w:tc>
        <w:tc>
          <w:tcPr>
            <w:tcW w:w="4660" w:type="dxa"/>
            <w:vAlign w:val="bottom"/>
            <w:shd w:val="clear" w:color="auto" w:fill="000000"/>
          </w:tcPr>
          <w:p>
            <w:pPr>
              <w:spacing w:after="0"/>
              <w:rPr>
                <w:sz w:val="6"/>
                <w:szCs w:val="6"/>
                <w:color w:val="auto"/>
              </w:rPr>
            </w:pPr>
          </w:p>
        </w:tc>
        <w:tc>
          <w:tcPr>
            <w:tcW w:w="2540" w:type="dxa"/>
            <w:vAlign w:val="bottom"/>
            <w:shd w:val="clear" w:color="auto" w:fill="000000"/>
          </w:tcPr>
          <w:p>
            <w:pPr>
              <w:spacing w:after="0"/>
              <w:rPr>
                <w:sz w:val="6"/>
                <w:szCs w:val="6"/>
                <w:color w:val="auto"/>
              </w:rPr>
            </w:pPr>
          </w:p>
        </w:tc>
        <w:tc>
          <w:tcPr>
            <w:tcW w:w="1180" w:type="dxa"/>
            <w:vAlign w:val="bottom"/>
            <w:shd w:val="clear" w:color="auto" w:fill="000000"/>
          </w:tcPr>
          <w:p>
            <w:pPr>
              <w:spacing w:after="0"/>
              <w:rPr>
                <w:sz w:val="6"/>
                <w:szCs w:val="6"/>
                <w:color w:val="auto"/>
              </w:rPr>
            </w:pPr>
          </w:p>
        </w:tc>
        <w:tc>
          <w:tcPr>
            <w:tcW w:w="20" w:type="dxa"/>
            <w:vAlign w:val="bottom"/>
            <w:shd w:val="clear" w:color="auto" w:fill="000000"/>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-3291205</wp:posOffset>
            </wp:positionV>
            <wp:extent cx="5348605" cy="32918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extLst>
                    </a:blip>
                    <a:srcRect/>
                    <a:stretch>
                      <a:fillRect/>
                    </a:stretch>
                  </pic:blipFill>
                  <pic:spPr bwMode="auto">
                    <a:xfrm>
                      <a:off x="0" y="0"/>
                      <a:ext cx="5348605" cy="3291840"/>
                    </a:xfrm>
                    <a:prstGeom prst="rect">
                      <a:avLst/>
                    </a:prstGeom>
                    <a:noFill/>
                  </pic:spPr>
                </pic:pic>
              </a:graphicData>
            </a:graphic>
          </wp:anchor>
        </w:drawing>
      </w:r>
    </w:p>
    <w:p>
      <w:pPr>
        <w:spacing w:after="0" w:line="87" w:lineRule="exact"/>
        <w:rPr>
          <w:sz w:val="20"/>
          <w:szCs w:val="20"/>
          <w:color w:val="auto"/>
        </w:rPr>
      </w:pPr>
    </w:p>
    <w:p>
      <w:pPr>
        <w:jc w:val="center"/>
        <w:ind w:left="80" w:right="86"/>
        <w:spacing w:after="0" w:line="193" w:lineRule="auto"/>
        <w:rPr>
          <w:sz w:val="20"/>
          <w:szCs w:val="20"/>
          <w:color w:val="auto"/>
        </w:rPr>
      </w:pPr>
      <w:r>
        <w:rPr>
          <w:rFonts w:ascii="Palatino Linotype" w:cs="Palatino Linotype" w:eastAsia="Palatino Linotype" w:hAnsi="Palatino Linotype"/>
          <w:sz w:val="10"/>
          <w:szCs w:val="10"/>
          <w:b w:val="1"/>
          <w:bCs w:val="1"/>
          <w:color w:val="auto"/>
        </w:rPr>
        <w:t xml:space="preserve">Figure 7. </w:t>
      </w:r>
      <w:r>
        <w:rPr>
          <w:rFonts w:ascii="Palatino Linotype" w:cs="Palatino Linotype" w:eastAsia="Palatino Linotype" w:hAnsi="Palatino Linotype"/>
          <w:sz w:val="10"/>
          <w:szCs w:val="10"/>
          <w:color w:val="auto"/>
        </w:rPr>
        <w:t>Orthophoto of the archaeological excavation in the northern sector of the theater (elaboration</w:t>
      </w:r>
      <w:r>
        <w:rPr>
          <w:rFonts w:ascii="Palatino Linotype" w:cs="Palatino Linotype" w:eastAsia="Palatino Linotype" w:hAnsi="Palatino Linotype"/>
          <w:sz w:val="10"/>
          <w:szCs w:val="10"/>
          <w:b w:val="1"/>
          <w:bCs w:val="1"/>
          <w:color w:val="auto"/>
        </w:rPr>
        <w:t xml:space="preserve"> Figure 7. </w:t>
      </w:r>
      <w:r>
        <w:rPr>
          <w:rFonts w:ascii="Palatino Linotype" w:cs="Palatino Linotype" w:eastAsia="Palatino Linotype" w:hAnsi="Palatino Linotype"/>
          <w:sz w:val="10"/>
          <w:szCs w:val="10"/>
          <w:color w:val="auto"/>
        </w:rPr>
        <w:t>Orthophoto of the archaeological excavation in the northern sector of the theater (elaboration</w:t>
      </w:r>
      <w:r>
        <w:rPr>
          <w:rFonts w:ascii="Palatino Linotype" w:cs="Palatino Linotype" w:eastAsia="Palatino Linotype" w:hAnsi="Palatino Linotype"/>
          <w:sz w:val="10"/>
          <w:szCs w:val="10"/>
          <w:b w:val="1"/>
          <w:bCs w:val="1"/>
          <w:color w:val="auto"/>
        </w:rPr>
        <w:t xml:space="preserve"> </w:t>
      </w:r>
      <w:r>
        <w:rPr>
          <w:rFonts w:ascii="Arial" w:cs="Arial" w:eastAsia="Arial" w:hAnsi="Arial"/>
          <w:sz w:val="10"/>
          <w:szCs w:val="10"/>
          <w:b w:val="1"/>
          <w:bCs w:val="1"/>
          <w:color w:val="auto"/>
        </w:rPr>
        <w:t xml:space="preserve">Figure 7. </w:t>
      </w:r>
      <w:r>
        <w:rPr>
          <w:rFonts w:ascii="Arial" w:cs="Arial" w:eastAsia="Arial" w:hAnsi="Arial"/>
          <w:sz w:val="10"/>
          <w:szCs w:val="10"/>
          <w:color w:val="auto"/>
        </w:rPr>
        <w:t>Orthophoto of the archaeological excavation in the northern sector of the theater (elaboration</w:t>
      </w:r>
      <w:r>
        <w:rPr>
          <w:rFonts w:ascii="Arial" w:cs="Arial" w:eastAsia="Arial" w:hAnsi="Arial"/>
          <w:sz w:val="10"/>
          <w:szCs w:val="10"/>
          <w:b w:val="1"/>
          <w:bCs w:val="1"/>
          <w:color w:val="auto"/>
        </w:rPr>
        <w:t xml:space="preserve"> </w:t>
      </w:r>
      <w:r>
        <w:rPr>
          <w:rFonts w:ascii="Palatino Linotype" w:cs="Palatino Linotype" w:eastAsia="Palatino Linotype" w:hAnsi="Palatino Linotype"/>
          <w:sz w:val="10"/>
          <w:szCs w:val="10"/>
          <w:color w:val="auto"/>
        </w:rPr>
        <w:t>by A. Fino) (</w:t>
      </w:r>
      <w:r>
        <w:rPr>
          <w:rFonts w:ascii="Palatino Linotype" w:cs="Palatino Linotype" w:eastAsia="Palatino Linotype" w:hAnsi="Palatino Linotype"/>
          <w:sz w:val="10"/>
          <w:szCs w:val="10"/>
          <w:b w:val="1"/>
          <w:bCs w:val="1"/>
          <w:color w:val="auto"/>
        </w:rPr>
        <w:t>a</w:t>
      </w:r>
      <w:r>
        <w:rPr>
          <w:rFonts w:ascii="Palatino Linotype" w:cs="Palatino Linotype" w:eastAsia="Palatino Linotype" w:hAnsi="Palatino Linotype"/>
          <w:sz w:val="10"/>
          <w:szCs w:val="10"/>
          <w:color w:val="auto"/>
        </w:rPr>
        <w:t>), overlay of the relief of the structures on the resistivity map (</w:t>
      </w:r>
      <w:r>
        <w:rPr>
          <w:rFonts w:ascii="Palatino Linotype" w:cs="Palatino Linotype" w:eastAsia="Palatino Linotype" w:hAnsi="Palatino Linotype"/>
          <w:sz w:val="10"/>
          <w:szCs w:val="10"/>
          <w:b w:val="1"/>
          <w:bCs w:val="1"/>
          <w:color w:val="auto"/>
        </w:rPr>
        <w:t>b</w:t>
      </w:r>
      <w:r>
        <w:rPr>
          <w:rFonts w:ascii="Palatino Linotype" w:cs="Palatino Linotype" w:eastAsia="Palatino Linotype" w:hAnsi="Palatino Linotype"/>
          <w:sz w:val="10"/>
          <w:szCs w:val="10"/>
          <w:color w:val="auto"/>
        </w:rPr>
        <w:t xml:space="preserve"> ), the curvilinear wall</w:t>
      </w:r>
    </w:p>
    <w:p>
      <w:pPr>
        <w:spacing w:after="0" w:line="1" w:lineRule="exact"/>
        <w:rPr>
          <w:sz w:val="20"/>
          <w:szCs w:val="20"/>
          <w:color w:val="auto"/>
        </w:rPr>
      </w:pPr>
    </w:p>
    <w:p>
      <w:pPr>
        <w:ind w:left="520" w:right="526" w:firstLine="222"/>
        <w:spacing w:after="0"/>
        <w:rPr>
          <w:sz w:val="20"/>
          <w:szCs w:val="20"/>
          <w:color w:val="auto"/>
        </w:rPr>
      </w:pPr>
      <w:r>
        <w:rPr>
          <w:rFonts w:ascii="Palatino Linotype" w:cs="Palatino Linotype" w:eastAsia="Palatino Linotype" w:hAnsi="Palatino Linotype"/>
          <w:sz w:val="8"/>
          <w:szCs w:val="8"/>
          <w:color w:val="auto"/>
        </w:rPr>
        <w:t xml:space="preserve">by A. Fino) ( </w:t>
      </w:r>
      <w:r>
        <w:rPr>
          <w:rFonts w:ascii="Palatino Linotype" w:cs="Palatino Linotype" w:eastAsia="Palatino Linotype" w:hAnsi="Palatino Linotype"/>
          <w:sz w:val="8"/>
          <w:szCs w:val="8"/>
          <w:b w:val="1"/>
          <w:bCs w:val="1"/>
          <w:color w:val="auto"/>
        </w:rPr>
        <w:t>a</w:t>
      </w:r>
      <w:r>
        <w:rPr>
          <w:rFonts w:ascii="Palatino Linotype" w:cs="Palatino Linotype" w:eastAsia="Palatino Linotype" w:hAnsi="Palatino Linotype"/>
          <w:sz w:val="8"/>
          <w:szCs w:val="8"/>
          <w:color w:val="auto"/>
        </w:rPr>
        <w:t>), overlay of the relief of the structures on the resistivity map (</w:t>
      </w:r>
      <w:r>
        <w:rPr>
          <w:rFonts w:ascii="Palatino Linotype" w:cs="Palatino Linotype" w:eastAsia="Palatino Linotype" w:hAnsi="Palatino Linotype"/>
          <w:sz w:val="8"/>
          <w:szCs w:val="8"/>
          <w:b w:val="1"/>
          <w:bCs w:val="1"/>
          <w:color w:val="auto"/>
        </w:rPr>
        <w:t>b</w:t>
      </w:r>
      <w:r>
        <w:rPr>
          <w:rFonts w:ascii="Palatino Linotype" w:cs="Palatino Linotype" w:eastAsia="Palatino Linotype" w:hAnsi="Palatino Linotype"/>
          <w:sz w:val="8"/>
          <w:szCs w:val="8"/>
          <w:color w:val="auto"/>
        </w:rPr>
        <w:t xml:space="preserve">), the curvilinear wall </w:t>
      </w:r>
      <w:r>
        <w:rPr>
          <w:rFonts w:ascii="Arial" w:cs="Arial" w:eastAsia="Arial" w:hAnsi="Arial"/>
          <w:sz w:val="8"/>
          <w:szCs w:val="8"/>
          <w:color w:val="auto"/>
        </w:rPr>
        <w:t>by A. Fino) (</w:t>
      </w:r>
      <w:r>
        <w:rPr>
          <w:rFonts w:ascii="Arial" w:cs="Arial" w:eastAsia="Arial" w:hAnsi="Arial"/>
          <w:sz w:val="8"/>
          <w:szCs w:val="8"/>
          <w:b w:val="1"/>
          <w:bCs w:val="1"/>
          <w:color w:val="auto"/>
        </w:rPr>
        <w:t>a</w:t>
      </w:r>
      <w:r>
        <w:rPr>
          <w:rFonts w:ascii="Arial" w:cs="Arial" w:eastAsia="Arial" w:hAnsi="Arial"/>
          <w:sz w:val="8"/>
          <w:szCs w:val="8"/>
          <w:color w:val="auto"/>
        </w:rPr>
        <w:t>), overlay of the relief of the structures on the resistivity map (</w:t>
      </w:r>
      <w:r>
        <w:rPr>
          <w:rFonts w:ascii="Arial" w:cs="Arial" w:eastAsia="Arial" w:hAnsi="Arial"/>
          <w:sz w:val="8"/>
          <w:szCs w:val="8"/>
          <w:b w:val="1"/>
          <w:bCs w:val="1"/>
          <w:color w:val="auto"/>
        </w:rPr>
        <w:t>b</w:t>
      </w:r>
      <w:r>
        <w:rPr>
          <w:rFonts w:ascii="Arial" w:cs="Arial" w:eastAsia="Arial" w:hAnsi="Arial"/>
          <w:sz w:val="8"/>
          <w:szCs w:val="8"/>
          <w:color w:val="auto"/>
        </w:rPr>
        <w:t>), the curvilinear wall that</w:t>
      </w:r>
    </w:p>
    <w:p>
      <w:pPr>
        <w:spacing w:after="0" w:line="58" w:lineRule="exact"/>
        <w:rPr>
          <w:sz w:val="20"/>
          <w:szCs w:val="20"/>
          <w:color w:val="auto"/>
        </w:rPr>
      </w:pPr>
    </w:p>
    <w:p>
      <w:pPr>
        <w:jc w:val="center"/>
        <w:ind w:left="1540" w:right="420"/>
        <w:spacing w:after="0" w:line="184" w:lineRule="auto"/>
        <w:rPr>
          <w:sz w:val="20"/>
          <w:szCs w:val="20"/>
          <w:color w:val="auto"/>
        </w:rPr>
      </w:pPr>
      <w:r>
        <w:rPr>
          <w:rFonts w:ascii="Palatino Linotype" w:cs="Palatino Linotype" w:eastAsia="Palatino Linotype" w:hAnsi="Palatino Linotype"/>
          <w:sz w:val="12"/>
          <w:szCs w:val="12"/>
          <w:color w:val="auto"/>
        </w:rPr>
        <w:t>that delimits the system of connecting rooms seen from the East (</w:t>
      </w:r>
      <w:r>
        <w:rPr>
          <w:rFonts w:ascii="Palatino Linotype" w:cs="Palatino Linotype" w:eastAsia="Palatino Linotype" w:hAnsi="Palatino Linotype"/>
          <w:sz w:val="12"/>
          <w:szCs w:val="12"/>
          <w:b w:val="1"/>
          <w:bCs w:val="1"/>
          <w:color w:val="auto"/>
        </w:rPr>
        <w:t>c</w:t>
      </w:r>
      <w:r>
        <w:rPr>
          <w:rFonts w:ascii="Palatino Linotype" w:cs="Palatino Linotype" w:eastAsia="Palatino Linotype" w:hAnsi="Palatino Linotype"/>
          <w:sz w:val="12"/>
          <w:szCs w:val="12"/>
          <w:color w:val="auto"/>
        </w:rPr>
        <w:t>) and the foundation pit with a that delimits the system of connecting rooms seen from the East (</w:t>
      </w:r>
      <w:r>
        <w:rPr>
          <w:rFonts w:ascii="Palatino Linotype" w:cs="Palatino Linotype" w:eastAsia="Palatino Linotype" w:hAnsi="Palatino Linotype"/>
          <w:sz w:val="12"/>
          <w:szCs w:val="12"/>
          <w:b w:val="1"/>
          <w:bCs w:val="1"/>
          <w:color w:val="auto"/>
        </w:rPr>
        <w:t>c</w:t>
      </w:r>
      <w:r>
        <w:rPr>
          <w:rFonts w:ascii="Palatino Linotype" w:cs="Palatino Linotype" w:eastAsia="Palatino Linotype" w:hAnsi="Palatino Linotype"/>
          <w:sz w:val="12"/>
          <w:szCs w:val="12"/>
          <w:color w:val="auto"/>
        </w:rPr>
        <w:t xml:space="preserve">) and the foundation pit with a </w:t>
      </w:r>
      <w:r>
        <w:rPr>
          <w:rFonts w:ascii="Arial" w:cs="Arial" w:eastAsia="Arial" w:hAnsi="Arial"/>
          <w:sz w:val="12"/>
          <w:szCs w:val="12"/>
          <w:color w:val="auto"/>
        </w:rPr>
        <w:t>delimits the system of connecting rooms seen from the East (</w:t>
      </w:r>
      <w:r>
        <w:rPr>
          <w:rFonts w:ascii="Arial" w:cs="Arial" w:eastAsia="Arial" w:hAnsi="Arial"/>
          <w:sz w:val="12"/>
          <w:szCs w:val="12"/>
          <w:b w:val="1"/>
          <w:bCs w:val="1"/>
          <w:color w:val="auto"/>
        </w:rPr>
        <w:t>c</w:t>
      </w:r>
      <w:r>
        <w:rPr>
          <w:rFonts w:ascii="Arial" w:cs="Arial" w:eastAsia="Arial" w:hAnsi="Arial"/>
          <w:sz w:val="12"/>
          <w:szCs w:val="12"/>
          <w:color w:val="auto"/>
        </w:rPr>
        <w:t>) and the foundation pit with a curvilinear</w:t>
      </w:r>
    </w:p>
    <w:p>
      <w:pPr>
        <w:ind w:left="720"/>
        <w:spacing w:after="0" w:line="204" w:lineRule="auto"/>
        <w:rPr>
          <w:sz w:val="20"/>
          <w:szCs w:val="20"/>
          <w:color w:val="auto"/>
        </w:rPr>
      </w:pPr>
      <w:r>
        <w:rPr>
          <w:rFonts w:ascii="Palatino Linotype" w:cs="Palatino Linotype" w:eastAsia="Palatino Linotype" w:hAnsi="Palatino Linotype"/>
          <w:sz w:val="7"/>
          <w:szCs w:val="7"/>
          <w:color w:val="auto"/>
        </w:rPr>
        <w:t xml:space="preserve">curvilinear pattern and the foundation walls of the theatrical structures seen from the west ( </w:t>
      </w:r>
      <w:r>
        <w:rPr>
          <w:rFonts w:ascii="Palatino Linotype" w:cs="Palatino Linotype" w:eastAsia="Palatino Linotype" w:hAnsi="Palatino Linotype"/>
          <w:sz w:val="7"/>
          <w:szCs w:val="7"/>
          <w:b w:val="1"/>
          <w:bCs w:val="1"/>
          <w:color w:val="auto"/>
        </w:rPr>
        <w:t>d</w:t>
      </w:r>
      <w:r>
        <w:rPr>
          <w:rFonts w:ascii="Palatino Linotype" w:cs="Palatino Linotype" w:eastAsia="Palatino Linotype" w:hAnsi="Palatino Linotype"/>
          <w:sz w:val="7"/>
          <w:szCs w:val="7"/>
          <w:color w:val="auto"/>
        </w:rPr>
        <w:t>).</w:t>
      </w:r>
    </w:p>
    <w:p>
      <w:pPr>
        <w:ind w:left="740"/>
        <w:spacing w:after="0" w:line="196" w:lineRule="auto"/>
        <w:rPr>
          <w:sz w:val="20"/>
          <w:szCs w:val="20"/>
          <w:color w:val="auto"/>
        </w:rPr>
      </w:pPr>
      <w:r>
        <w:rPr>
          <w:rFonts w:ascii="Palatino Linotype" w:cs="Palatino Linotype" w:eastAsia="Palatino Linotype" w:hAnsi="Palatino Linotype"/>
          <w:sz w:val="10"/>
          <w:szCs w:val="10"/>
          <w:color w:val="auto"/>
        </w:rPr>
        <w:t>curvilinear pattern and the foundation walls of the theatrical structures seen from the west (</w:t>
      </w:r>
      <w:r>
        <w:rPr>
          <w:rFonts w:ascii="Palatino Linotype" w:cs="Palatino Linotype" w:eastAsia="Palatino Linotype" w:hAnsi="Palatino Linotype"/>
          <w:sz w:val="10"/>
          <w:szCs w:val="10"/>
          <w:b w:val="1"/>
          <w:bCs w:val="1"/>
          <w:color w:val="auto"/>
        </w:rPr>
        <w:t>d</w:t>
      </w:r>
      <w:r>
        <w:rPr>
          <w:rFonts w:ascii="Palatino Linotype" w:cs="Palatino Linotype" w:eastAsia="Palatino Linotype" w:hAnsi="Palatino Linotype"/>
          <w:sz w:val="10"/>
          <w:szCs w:val="10"/>
          <w:color w:val="auto"/>
        </w:rPr>
        <w:t>).</w:t>
      </w:r>
    </w:p>
    <w:p>
      <w:pPr>
        <w:ind w:left="520"/>
        <w:spacing w:after="0" w:line="209" w:lineRule="auto"/>
        <w:rPr>
          <w:sz w:val="20"/>
          <w:szCs w:val="20"/>
          <w:color w:val="auto"/>
        </w:rPr>
      </w:pPr>
      <w:r>
        <w:rPr>
          <w:rFonts w:ascii="Arial" w:cs="Arial" w:eastAsia="Arial" w:hAnsi="Arial"/>
          <w:sz w:val="18"/>
          <w:szCs w:val="18"/>
          <w:color w:val="auto"/>
        </w:rPr>
        <w:t>pattern and the foundation walls of the theatrical structures seen from the west (</w:t>
      </w:r>
      <w:r>
        <w:rPr>
          <w:rFonts w:ascii="Arial" w:cs="Arial" w:eastAsia="Arial" w:hAnsi="Arial"/>
          <w:sz w:val="18"/>
          <w:szCs w:val="18"/>
          <w:b w:val="1"/>
          <w:bCs w:val="1"/>
          <w:color w:val="auto"/>
        </w:rPr>
        <w:t>d</w:t>
      </w:r>
      <w:r>
        <w:rPr>
          <w:rFonts w:ascii="Arial" w:cs="Arial" w:eastAsia="Arial" w:hAnsi="Arial"/>
          <w:sz w:val="18"/>
          <w:szCs w:val="18"/>
          <w:color w:val="auto"/>
        </w:rPr>
        <w:t>).</w:t>
      </w:r>
    </w:p>
    <w:p>
      <w:pPr>
        <w:spacing w:after="0" w:line="95" w:lineRule="exact"/>
        <w:rPr>
          <w:sz w:val="20"/>
          <w:szCs w:val="20"/>
          <w:color w:val="auto"/>
        </w:rPr>
      </w:pPr>
    </w:p>
    <w:p>
      <w:pPr>
        <w:ind w:left="740" w:right="306" w:hanging="24"/>
        <w:spacing w:after="0"/>
        <w:rPr>
          <w:sz w:val="20"/>
          <w:szCs w:val="20"/>
          <w:color w:val="auto"/>
        </w:rPr>
      </w:pPr>
      <w:r>
        <w:rPr>
          <w:rFonts w:ascii="Palatino Linotype" w:cs="Palatino Linotype" w:eastAsia="Palatino Linotype" w:hAnsi="Palatino Linotype"/>
          <w:sz w:val="9"/>
          <w:szCs w:val="9"/>
          <w:color w:val="auto"/>
        </w:rPr>
        <w:t>In the southwestern sector, at the west of the theater, there is a considerable regular pattern of In the southwestern sector, at the west of the theater, there is a considerable regular pattern of</w:t>
      </w:r>
    </w:p>
    <w:p>
      <w:pPr>
        <w:spacing w:after="0" w:line="56" w:lineRule="exact"/>
        <w:rPr>
          <w:sz w:val="20"/>
          <w:szCs w:val="20"/>
          <w:color w:val="auto"/>
        </w:rPr>
      </w:pPr>
    </w:p>
    <w:p>
      <w:pPr>
        <w:ind w:left="300" w:right="86" w:firstLine="207"/>
        <w:spacing w:after="0" w:line="200" w:lineRule="auto"/>
        <w:rPr>
          <w:sz w:val="20"/>
          <w:szCs w:val="20"/>
          <w:color w:val="auto"/>
        </w:rPr>
      </w:pPr>
      <w:r>
        <w:rPr>
          <w:rFonts w:ascii="Arial" w:cs="Arial" w:eastAsia="Arial" w:hAnsi="Arial"/>
          <w:sz w:val="13"/>
          <w:szCs w:val="13"/>
          <w:color w:val="auto"/>
        </w:rPr>
        <w:t xml:space="preserve">In the southwestern sector, at the west of the theater, there is a considerable regular pattern of </w:t>
      </w:r>
      <w:r>
        <w:rPr>
          <w:rFonts w:ascii="Palatino Linotype" w:cs="Palatino Linotype" w:eastAsia="Palatino Linotype" w:hAnsi="Palatino Linotype"/>
          <w:sz w:val="12"/>
          <w:szCs w:val="12"/>
          <w:color w:val="auto"/>
        </w:rPr>
        <w:t>resistivity highs, north–south oriented, that seems to indicate the presence of walls of significant size resistivity highs, north–south oriented, that seems to indicate the presence of walls of significant size</w:t>
      </w:r>
    </w:p>
    <w:p>
      <w:pPr>
        <w:ind w:left="300" w:right="86" w:hanging="218"/>
        <w:spacing w:after="0" w:line="200" w:lineRule="auto"/>
        <w:rPr>
          <w:sz w:val="20"/>
          <w:szCs w:val="20"/>
          <w:color w:val="auto"/>
        </w:rPr>
      </w:pPr>
      <w:r>
        <w:rPr>
          <w:rFonts w:ascii="Arial" w:cs="Arial" w:eastAsia="Arial" w:hAnsi="Arial"/>
          <w:sz w:val="13"/>
          <w:szCs w:val="13"/>
          <w:color w:val="auto"/>
        </w:rPr>
        <w:t xml:space="preserve">resistivity highs, north–south oriented, that seems to indicate the presence of walls of significant size </w:t>
      </w:r>
      <w:r>
        <w:rPr>
          <w:rFonts w:ascii="Palatino Linotype" w:cs="Palatino Linotype" w:eastAsia="Palatino Linotype" w:hAnsi="Palatino Linotype"/>
          <w:sz w:val="12"/>
          <w:szCs w:val="12"/>
          <w:color w:val="auto"/>
        </w:rPr>
        <w:t>in proximity of the semicircle 1. In the western side, regular resistive features, not orthogonal to the in proximity of the semicircle 1. In the western side, regular resistive features, not orthogonal to the</w:t>
      </w:r>
    </w:p>
    <w:p>
      <w:pPr>
        <w:jc w:val="center"/>
        <w:ind w:right="6"/>
        <w:spacing w:after="0" w:line="207" w:lineRule="auto"/>
        <w:rPr>
          <w:sz w:val="20"/>
          <w:szCs w:val="20"/>
          <w:color w:val="auto"/>
        </w:rPr>
      </w:pPr>
      <w:r>
        <w:rPr>
          <w:rFonts w:ascii="Arial" w:cs="Arial" w:eastAsia="Arial" w:hAnsi="Arial"/>
          <w:sz w:val="20"/>
          <w:szCs w:val="20"/>
          <w:color w:val="auto"/>
        </w:rPr>
        <w:t>in proximity of the semicircle 1. In the western side, regular resistive features, not orthogonal to the</w:t>
      </w:r>
    </w:p>
    <w:p>
      <w:pPr>
        <w:sectPr>
          <w:pgSz w:w="11900" w:h="16838" w:orient="portrait"/>
          <w:cols w:equalWidth="0" w:num="1">
            <w:col w:w="9026"/>
          </w:cols>
          <w:pgMar w:left="1440" w:top="1109" w:right="1440" w:bottom="913" w:gutter="0" w:footer="0" w:header="0"/>
        </w:sectPr>
      </w:pPr>
    </w:p>
    <w:bookmarkStart w:id="8" w:name="page9"/>
    <w:bookmarkEnd w:id="8"/>
    <w:tbl>
      <w:tblPr>
        <w:tblLayout w:type="fixed"/>
        <w:tblInd w:w="80" w:type="dxa"/>
        <w:tblCellMar>
          <w:top w:w="0" w:type="dxa"/>
          <w:left w:w="0" w:type="dxa"/>
          <w:bottom w:w="0" w:type="dxa"/>
          <w:right w:w="0" w:type="dxa"/>
        </w:tblCellMar>
      </w:tblPr>
      <w:tr>
        <w:trPr>
          <w:trHeight w:val="198"/>
        </w:trPr>
        <w:tc>
          <w:tcPr>
            <w:tcW w:w="504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20" w:type="dxa"/>
            <w:vAlign w:val="bottom"/>
          </w:tcPr>
          <w:p>
            <w:pPr>
              <w:ind w:left="3360"/>
              <w:spacing w:after="0"/>
              <w:rPr>
                <w:sz w:val="20"/>
                <w:szCs w:val="20"/>
                <w:color w:val="auto"/>
              </w:rPr>
            </w:pPr>
            <w:r>
              <w:rPr>
                <w:rFonts w:ascii="Arial" w:cs="Arial" w:eastAsia="Arial" w:hAnsi="Arial"/>
                <w:sz w:val="16"/>
                <w:szCs w:val="16"/>
                <w:color w:val="auto"/>
                <w:w w:val="89"/>
              </w:rPr>
              <w:t>9 of 15</w:t>
            </w:r>
          </w:p>
        </w:tc>
      </w:tr>
    </w:tbl>
    <w:p>
      <w:pPr>
        <w:spacing w:after="0" w:line="200" w:lineRule="exact"/>
        <w:rPr>
          <w:sz w:val="20"/>
          <w:szCs w:val="20"/>
          <w:color w:val="auto"/>
        </w:rPr>
      </w:pPr>
    </w:p>
    <w:p>
      <w:pPr>
        <w:spacing w:after="0" w:line="263" w:lineRule="exact"/>
        <w:rPr>
          <w:sz w:val="20"/>
          <w:szCs w:val="20"/>
          <w:color w:val="auto"/>
        </w:rPr>
      </w:pPr>
    </w:p>
    <w:p>
      <w:pPr>
        <w:jc w:val="both"/>
        <w:ind w:left="100" w:right="86" w:hanging="5"/>
        <w:spacing w:after="0" w:line="281" w:lineRule="auto"/>
        <w:rPr>
          <w:sz w:val="20"/>
          <w:szCs w:val="20"/>
          <w:color w:val="auto"/>
        </w:rPr>
      </w:pPr>
      <w:r>
        <w:rPr>
          <w:rFonts w:ascii="Arial" w:cs="Arial" w:eastAsia="Arial" w:hAnsi="Arial"/>
          <w:sz w:val="20"/>
          <w:szCs w:val="20"/>
          <w:color w:val="auto"/>
        </w:rPr>
        <w:t xml:space="preserve">previous ones, were detected and internal division may be imaged (F in Figure </w:t>
      </w:r>
      <w:r>
        <w:rPr>
          <w:rFonts w:ascii="Arial" w:cs="Arial" w:eastAsia="Arial" w:hAnsi="Arial"/>
          <w:sz w:val="20"/>
          <w:szCs w:val="20"/>
          <w:color w:val="0875B7"/>
        </w:rPr>
        <w:t>5</w:t>
      </w:r>
      <w:r>
        <w:rPr>
          <w:rFonts w:ascii="Arial" w:cs="Arial" w:eastAsia="Arial" w:hAnsi="Arial"/>
          <w:sz w:val="20"/>
          <w:szCs w:val="20"/>
          <w:color w:val="auto"/>
        </w:rPr>
        <w:t>). In the eastern part of it, medium resistivity values seem to be connected to the previous ones. An excavation realized in this point brought to light the analemma of the theater, a wall placed at the ends of the cavea with the function to determine the practicable spaces between the cavea and the scene. Superimposed on it, in archaeological layers of late levels, elements of a large public building were found whose foundations were identified at about 3 m in depth.</w:t>
      </w:r>
    </w:p>
    <w:p>
      <w:pPr>
        <w:spacing w:after="0" w:line="6" w:lineRule="exact"/>
        <w:rPr>
          <w:sz w:val="20"/>
          <w:szCs w:val="20"/>
          <w:color w:val="auto"/>
        </w:rPr>
      </w:pPr>
    </w:p>
    <w:p>
      <w:pPr>
        <w:jc w:val="both"/>
        <w:ind w:left="100" w:right="86" w:firstLine="425"/>
        <w:spacing w:after="0" w:line="312" w:lineRule="auto"/>
        <w:rPr>
          <w:sz w:val="20"/>
          <w:szCs w:val="20"/>
          <w:color w:val="auto"/>
        </w:rPr>
      </w:pPr>
      <w:r>
        <w:rPr>
          <w:rFonts w:ascii="Arial" w:cs="Arial" w:eastAsia="Arial" w:hAnsi="Arial"/>
          <w:sz w:val="18"/>
          <w:szCs w:val="18"/>
          <w:color w:val="auto"/>
        </w:rPr>
        <w:t xml:space="preserve">In Figure </w:t>
      </w:r>
      <w:r>
        <w:rPr>
          <w:rFonts w:ascii="Arial" w:cs="Arial" w:eastAsia="Arial" w:hAnsi="Arial"/>
          <w:sz w:val="18"/>
          <w:szCs w:val="18"/>
          <w:color w:val="0875B7"/>
        </w:rPr>
        <w:t>8</w:t>
      </w:r>
      <w:r>
        <w:rPr>
          <w:rFonts w:ascii="Arial" w:cs="Arial" w:eastAsia="Arial" w:hAnsi="Arial"/>
          <w:sz w:val="18"/>
          <w:szCs w:val="18"/>
          <w:color w:val="auto"/>
        </w:rPr>
        <w:t>, the orthophoto of the excavation test was compared with the modelled electrical resistivity map relative to 1 m in depth: the analysis of the plans, despite the fact that many archaeological structures were discovered at depths greater than 1 m, predictively highlighted the presence of the walls outlining their continuation in the western portion not yet investigated. The subsequent excavation</w:t>
      </w:r>
    </w:p>
    <w:p>
      <w:pPr>
        <w:ind w:left="300"/>
        <w:spacing w:after="0" w:line="215" w:lineRule="auto"/>
        <w:tabs>
          <w:tab w:leader="none" w:pos="8180" w:val="left"/>
        </w:tabs>
        <w:rPr>
          <w:sz w:val="20"/>
          <w:szCs w:val="20"/>
          <w:color w:val="auto"/>
        </w:rPr>
      </w:pPr>
      <w:r>
        <w:rPr>
          <w:rFonts w:ascii="Palatino Linotype" w:cs="Palatino Linotype" w:eastAsia="Palatino Linotype" w:hAnsi="Palatino Linotype"/>
          <w:sz w:val="4"/>
          <w:szCs w:val="4"/>
          <w:i w:val="1"/>
          <w:iCs w:val="1"/>
          <w:color w:val="auto"/>
        </w:rPr>
        <w:t xml:space="preserve">Geosciences </w:t>
      </w:r>
      <w:r>
        <w:rPr>
          <w:rFonts w:ascii="Palatino Linotype" w:cs="Palatino Linotype" w:eastAsia="Palatino Linotype" w:hAnsi="Palatino Linotype"/>
          <w:sz w:val="4"/>
          <w:szCs w:val="4"/>
          <w:b w:val="1"/>
          <w:bCs w:val="1"/>
          <w:color w:val="auto"/>
        </w:rPr>
        <w:t>2020</w:t>
      </w:r>
      <w:r>
        <w:rPr>
          <w:rFonts w:ascii="Palatino Linotype" w:cs="Palatino Linotype" w:eastAsia="Palatino Linotype" w:hAnsi="Palatino Linotype"/>
          <w:sz w:val="4"/>
          <w:szCs w:val="4"/>
          <w:color w:val="auto"/>
        </w:rPr>
        <w:t>,</w:t>
      </w:r>
      <w:r>
        <w:rPr>
          <w:rFonts w:ascii="Palatino Linotype" w:cs="Palatino Linotype" w:eastAsia="Palatino Linotype" w:hAnsi="Palatino Linotype"/>
          <w:sz w:val="4"/>
          <w:szCs w:val="4"/>
          <w:i w:val="1"/>
          <w:iCs w:val="1"/>
          <w:color w:val="auto"/>
        </w:rPr>
        <w:t xml:space="preserve"> 10</w:t>
      </w:r>
      <w:r>
        <w:rPr>
          <w:rFonts w:ascii="Palatino Linotype" w:cs="Palatino Linotype" w:eastAsia="Palatino Linotype" w:hAnsi="Palatino Linotype"/>
          <w:sz w:val="4"/>
          <w:szCs w:val="4"/>
          <w:color w:val="auto"/>
        </w:rPr>
        <w:t>, x FOR PEER REVIEW</w:t>
      </w:r>
      <w:r>
        <w:rPr>
          <w:sz w:val="20"/>
          <w:szCs w:val="20"/>
          <w:color w:val="auto"/>
        </w:rPr>
        <w:tab/>
      </w:r>
      <w:r>
        <w:rPr>
          <w:rFonts w:ascii="Palatino Linotype" w:cs="Palatino Linotype" w:eastAsia="Palatino Linotype" w:hAnsi="Palatino Linotype"/>
          <w:sz w:val="4"/>
          <w:szCs w:val="4"/>
          <w:color w:val="auto"/>
        </w:rPr>
        <w:t>10 of 15</w:t>
      </w:r>
    </w:p>
    <w:p>
      <w:pPr>
        <w:jc w:val="center"/>
        <w:ind w:right="6"/>
        <w:spacing w:after="0" w:line="207" w:lineRule="auto"/>
        <w:rPr>
          <w:sz w:val="20"/>
          <w:szCs w:val="20"/>
          <w:color w:val="auto"/>
        </w:rPr>
      </w:pPr>
      <w:r>
        <w:rPr>
          <w:rFonts w:ascii="Arial" w:cs="Arial" w:eastAsia="Arial" w:hAnsi="Arial"/>
          <w:sz w:val="20"/>
          <w:szCs w:val="20"/>
          <w:color w:val="auto"/>
        </w:rPr>
        <w:t>revealed in this area a complex stratification of structures with at least three important architectural</w:t>
      </w:r>
    </w:p>
    <w:p>
      <w:pPr>
        <w:spacing w:after="0" w:line="28" w:lineRule="exact"/>
        <w:rPr>
          <w:sz w:val="20"/>
          <w:szCs w:val="20"/>
          <w:color w:val="auto"/>
        </w:rPr>
      </w:pPr>
    </w:p>
    <w:p>
      <w:pPr>
        <w:jc w:val="center"/>
        <w:ind w:left="80" w:right="86"/>
        <w:spacing w:after="0" w:line="183" w:lineRule="auto"/>
        <w:rPr>
          <w:sz w:val="20"/>
          <w:szCs w:val="20"/>
          <w:color w:val="auto"/>
        </w:rPr>
      </w:pPr>
      <w:r>
        <w:rPr>
          <w:rFonts w:ascii="Arial" w:cs="Arial" w:eastAsia="Arial" w:hAnsi="Arial"/>
          <w:sz w:val="16"/>
          <w:szCs w:val="16"/>
          <w:color w:val="auto"/>
        </w:rPr>
        <w:t xml:space="preserve">phases: the terracing walls probably representing the first urban structure of the first half of the fifth </w:t>
      </w:r>
      <w:r>
        <w:rPr>
          <w:rFonts w:ascii="Palatino Linotype" w:cs="Palatino Linotype" w:eastAsia="Palatino Linotype" w:hAnsi="Palatino Linotype"/>
          <w:sz w:val="14"/>
          <w:szCs w:val="14"/>
          <w:color w:val="auto"/>
        </w:rPr>
        <w:t xml:space="preserve">the southern part of the </w:t>
      </w:r>
      <w:r>
        <w:rPr>
          <w:rFonts w:ascii="Palatino Linotype" w:cs="Palatino Linotype" w:eastAsia="Palatino Linotype" w:hAnsi="Palatino Linotype"/>
          <w:sz w:val="14"/>
          <w:szCs w:val="14"/>
          <w:i w:val="1"/>
          <w:iCs w:val="1"/>
          <w:color w:val="auto"/>
        </w:rPr>
        <w:t>plateia</w:t>
      </w:r>
      <w:r>
        <w:rPr>
          <w:rFonts w:ascii="Palatino Linotype" w:cs="Palatino Linotype" w:eastAsia="Palatino Linotype" w:hAnsi="Palatino Linotype"/>
          <w:sz w:val="14"/>
          <w:szCs w:val="14"/>
          <w:color w:val="auto"/>
        </w:rPr>
        <w:t xml:space="preserve"> while the low resistivity values at depths below to 4 m attest the </w:t>
      </w:r>
      <w:r>
        <w:rPr>
          <w:rFonts w:ascii="Arial" w:cs="Arial" w:eastAsia="Arial" w:hAnsi="Arial"/>
          <w:sz w:val="15"/>
          <w:szCs w:val="15"/>
          <w:color w:val="auto"/>
        </w:rPr>
        <w:t>century B.C. (not yet dated with precision); the structures of a first theater; the extension of a second</w:t>
      </w:r>
    </w:p>
    <w:p>
      <w:pPr>
        <w:ind w:left="300"/>
        <w:spacing w:after="0" w:line="180" w:lineRule="auto"/>
        <w:rPr>
          <w:sz w:val="20"/>
          <w:szCs w:val="20"/>
          <w:color w:val="auto"/>
        </w:rPr>
      </w:pPr>
      <w:r>
        <w:rPr>
          <w:rFonts w:ascii="Palatino Linotype" w:cs="Palatino Linotype" w:eastAsia="Palatino Linotype" w:hAnsi="Palatino Linotype"/>
          <w:sz w:val="15"/>
          <w:szCs w:val="15"/>
          <w:color w:val="auto"/>
        </w:rPr>
        <w:t>presence of a clayey terrain.</w:t>
      </w:r>
    </w:p>
    <w:p>
      <w:pPr>
        <w:ind w:left="700" w:right="86" w:hanging="615"/>
        <w:spacing w:after="0" w:line="184" w:lineRule="auto"/>
        <w:rPr>
          <w:sz w:val="20"/>
          <w:szCs w:val="20"/>
          <w:color w:val="auto"/>
        </w:rPr>
      </w:pPr>
      <w:r>
        <w:rPr>
          <w:rFonts w:ascii="Arial" w:cs="Arial" w:eastAsia="Arial" w:hAnsi="Arial"/>
          <w:sz w:val="14"/>
          <w:szCs w:val="14"/>
          <w:color w:val="auto"/>
        </w:rPr>
        <w:t xml:space="preserve">theater (see Figure </w:t>
      </w:r>
      <w:r>
        <w:rPr>
          <w:rFonts w:ascii="Arial" w:cs="Arial" w:eastAsia="Arial" w:hAnsi="Arial"/>
          <w:sz w:val="14"/>
          <w:szCs w:val="14"/>
          <w:color w:val="0875B7"/>
        </w:rPr>
        <w:t>9</w:t>
      </w:r>
      <w:r>
        <w:rPr>
          <w:rFonts w:ascii="Arial" w:cs="Arial" w:eastAsia="Arial" w:hAnsi="Arial"/>
          <w:sz w:val="14"/>
          <w:szCs w:val="14"/>
          <w:color w:val="auto"/>
        </w:rPr>
        <w:t xml:space="preserve"> with phase colors). The excavation allowed a confirmation of the presence of </w:t>
      </w:r>
      <w:r>
        <w:rPr>
          <w:rFonts w:ascii="Palatino Linotype" w:cs="Palatino Linotype" w:eastAsia="Palatino Linotype" w:hAnsi="Palatino Linotype"/>
          <w:sz w:val="13"/>
          <w:szCs w:val="13"/>
          <w:color w:val="auto"/>
        </w:rPr>
        <w:t>Finally, the results obtained in Area 2, as expected, provided evidence in the southern part of</w:t>
      </w:r>
    </w:p>
    <w:p>
      <w:pPr>
        <w:spacing w:after="0" w:line="1" w:lineRule="exact"/>
        <w:rPr>
          <w:sz w:val="20"/>
          <w:szCs w:val="20"/>
          <w:color w:val="auto"/>
        </w:rPr>
      </w:pPr>
    </w:p>
    <w:p>
      <w:pPr>
        <w:jc w:val="center"/>
        <w:ind w:left="80" w:right="66"/>
        <w:spacing w:after="0"/>
        <w:rPr>
          <w:sz w:val="20"/>
          <w:szCs w:val="20"/>
          <w:color w:val="auto"/>
        </w:rPr>
      </w:pPr>
      <w:r>
        <w:rPr>
          <w:rFonts w:ascii="Arial" w:cs="Arial" w:eastAsia="Arial" w:hAnsi="Arial"/>
          <w:sz w:val="14"/>
          <w:szCs w:val="14"/>
          <w:color w:val="auto"/>
        </w:rPr>
        <w:t xml:space="preserve">remains in relation to the detected high resistivity features and a greater clarification of the types of </w:t>
      </w:r>
      <w:r>
        <w:rPr>
          <w:rFonts w:ascii="Palatino Linotype" w:cs="Palatino Linotype" w:eastAsia="Palatino Linotype" w:hAnsi="Palatino Linotype"/>
          <w:sz w:val="12"/>
          <w:szCs w:val="12"/>
          <w:color w:val="auto"/>
        </w:rPr>
        <w:t xml:space="preserve">the theater and the </w:t>
      </w:r>
      <w:r>
        <w:rPr>
          <w:rFonts w:ascii="Palatino Linotype" w:cs="Palatino Linotype" w:eastAsia="Palatino Linotype" w:hAnsi="Palatino Linotype"/>
          <w:sz w:val="12"/>
          <w:szCs w:val="12"/>
          <w:i w:val="1"/>
          <w:iCs w:val="1"/>
          <w:color w:val="auto"/>
        </w:rPr>
        <w:t>plateia</w:t>
      </w:r>
      <w:r>
        <w:rPr>
          <w:rFonts w:ascii="Palatino Linotype" w:cs="Palatino Linotype" w:eastAsia="Palatino Linotype" w:hAnsi="Palatino Linotype"/>
          <w:sz w:val="12"/>
          <w:szCs w:val="12"/>
          <w:color w:val="auto"/>
        </w:rPr>
        <w:t xml:space="preserve"> a series of resistivity highs, probably belonging at a buried building, in </w:t>
      </w:r>
      <w:r>
        <w:rPr>
          <w:rFonts w:ascii="Arial" w:cs="Arial" w:eastAsia="Arial" w:hAnsi="Arial"/>
          <w:sz w:val="13"/>
          <w:szCs w:val="13"/>
          <w:color w:val="auto"/>
        </w:rPr>
        <w:t>structures and their chronologies highlighting the construction history of this excavation sector, which</w:t>
      </w:r>
    </w:p>
    <w:p>
      <w:pPr>
        <w:ind w:left="300"/>
        <w:spacing w:after="0" w:line="184" w:lineRule="auto"/>
        <w:rPr>
          <w:sz w:val="20"/>
          <w:szCs w:val="20"/>
          <w:color w:val="auto"/>
        </w:rPr>
      </w:pPr>
      <w:r>
        <w:rPr>
          <w:rFonts w:ascii="Palatino Linotype" w:cs="Palatino Linotype" w:eastAsia="Palatino Linotype" w:hAnsi="Palatino Linotype"/>
          <w:sz w:val="19"/>
          <w:szCs w:val="19"/>
          <w:color w:val="auto"/>
        </w:rPr>
        <w:t>accordance with the orientation of structures in that part of the city.</w:t>
      </w:r>
    </w:p>
    <w:p>
      <w:pPr>
        <w:spacing w:after="0" w:line="1" w:lineRule="exact"/>
        <w:rPr>
          <w:sz w:val="20"/>
          <w:szCs w:val="20"/>
          <w:color w:val="auto"/>
        </w:rPr>
      </w:pPr>
    </w:p>
    <w:p>
      <w:pPr>
        <w:jc w:val="both"/>
        <w:ind w:left="700" w:right="86" w:hanging="623"/>
        <w:spacing w:after="0" w:line="189" w:lineRule="auto"/>
        <w:rPr>
          <w:sz w:val="20"/>
          <w:szCs w:val="20"/>
          <w:color w:val="auto"/>
        </w:rPr>
      </w:pPr>
      <w:r>
        <w:rPr>
          <w:rFonts w:ascii="Arial" w:cs="Arial" w:eastAsia="Arial" w:hAnsi="Arial"/>
          <w:sz w:val="13"/>
          <w:szCs w:val="13"/>
          <w:color w:val="auto"/>
        </w:rPr>
        <w:t xml:space="preserve">was fundamental to understand in a more complex interpretation the completely constructive history </w:t>
      </w:r>
      <w:r>
        <w:rPr>
          <w:rFonts w:ascii="Palatino Linotype" w:cs="Palatino Linotype" w:eastAsia="Palatino Linotype" w:hAnsi="Palatino Linotype"/>
          <w:sz w:val="12"/>
          <w:szCs w:val="12"/>
          <w:color w:val="auto"/>
        </w:rPr>
        <w:t>The Google Earth</w:t>
      </w:r>
      <w:r>
        <w:rPr>
          <w:rFonts w:ascii="Palatino Linotype" w:cs="Palatino Linotype" w:eastAsia="Palatino Linotype" w:hAnsi="Palatino Linotype"/>
          <w:sz w:val="8"/>
          <w:szCs w:val="8"/>
          <w:color w:val="auto"/>
        </w:rPr>
        <w:t>TM</w:t>
      </w:r>
      <w:r>
        <w:rPr>
          <w:rFonts w:ascii="Palatino Linotype" w:cs="Palatino Linotype" w:eastAsia="Palatino Linotype" w:hAnsi="Palatino Linotype"/>
          <w:sz w:val="12"/>
          <w:szCs w:val="12"/>
          <w:color w:val="auto"/>
        </w:rPr>
        <w:t xml:space="preserve"> satellite image acquired in 2019 shows all sectors of the theater brought to</w:t>
      </w:r>
    </w:p>
    <w:p>
      <w:pPr>
        <w:ind w:left="100"/>
        <w:spacing w:after="0" w:line="201" w:lineRule="auto"/>
        <w:rPr>
          <w:sz w:val="20"/>
          <w:szCs w:val="20"/>
          <w:color w:val="auto"/>
        </w:rPr>
      </w:pPr>
      <w:r>
        <w:rPr>
          <w:rFonts w:ascii="Arial" w:cs="Arial" w:eastAsia="Arial" w:hAnsi="Arial"/>
          <w:sz w:val="7"/>
          <w:szCs w:val="7"/>
          <w:color w:val="auto"/>
        </w:rPr>
        <w:t>of the theater.</w:t>
      </w:r>
    </w:p>
    <w:p>
      <w:pPr>
        <w:ind w:left="300"/>
        <w:spacing w:after="0" w:line="188" w:lineRule="auto"/>
        <w:rPr>
          <w:sz w:val="20"/>
          <w:szCs w:val="20"/>
          <w:color w:val="auto"/>
        </w:rPr>
      </w:pPr>
      <w:r>
        <w:rPr>
          <w:rFonts w:ascii="Palatino Linotype" w:cs="Palatino Linotype" w:eastAsia="Palatino Linotype" w:hAnsi="Palatino Linotype"/>
          <w:sz w:val="18"/>
          <w:szCs w:val="18"/>
          <w:color w:val="auto"/>
        </w:rPr>
        <w:t>light until now (Figure 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146685</wp:posOffset>
            </wp:positionV>
            <wp:extent cx="5332730" cy="254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extLst>
                    </a:blip>
                    <a:srcRect/>
                    <a:stretch>
                      <a:fillRect/>
                    </a:stretch>
                  </pic:blipFill>
                  <pic:spPr bwMode="auto">
                    <a:xfrm>
                      <a:off x="0" y="0"/>
                      <a:ext cx="5332730" cy="25457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520" w:right="506" w:firstLine="191"/>
        <w:spacing w:after="0" w:line="187" w:lineRule="auto"/>
        <w:rPr>
          <w:sz w:val="20"/>
          <w:szCs w:val="20"/>
          <w:color w:val="auto"/>
        </w:rPr>
      </w:pPr>
      <w:r>
        <w:rPr>
          <w:rFonts w:ascii="Palatino Linotype" w:cs="Palatino Linotype" w:eastAsia="Palatino Linotype" w:hAnsi="Palatino Linotype"/>
          <w:sz w:val="12"/>
          <w:szCs w:val="12"/>
          <w:b w:val="1"/>
          <w:bCs w:val="1"/>
          <w:color w:val="auto"/>
        </w:rPr>
        <w:t xml:space="preserve">Figure 8. </w:t>
      </w:r>
      <w:r>
        <w:rPr>
          <w:rFonts w:ascii="Palatino Linotype" w:cs="Palatino Linotype" w:eastAsia="Palatino Linotype" w:hAnsi="Palatino Linotype"/>
          <w:sz w:val="12"/>
          <w:szCs w:val="12"/>
          <w:color w:val="auto"/>
        </w:rPr>
        <w:t>Orthophoto of the archaeological excavation in the southwestern sector of the theater</w:t>
      </w:r>
      <w:r>
        <w:rPr>
          <w:rFonts w:ascii="Palatino Linotype" w:cs="Palatino Linotype" w:eastAsia="Palatino Linotype" w:hAnsi="Palatino Linotype"/>
          <w:sz w:val="12"/>
          <w:szCs w:val="12"/>
          <w:b w:val="1"/>
          <w:bCs w:val="1"/>
          <w:color w:val="auto"/>
        </w:rPr>
        <w:t xml:space="preserve"> </w:t>
      </w:r>
      <w:r>
        <w:rPr>
          <w:rFonts w:ascii="Arial" w:cs="Arial" w:eastAsia="Arial" w:hAnsi="Arial"/>
          <w:sz w:val="12"/>
          <w:szCs w:val="12"/>
          <w:b w:val="1"/>
          <w:bCs w:val="1"/>
          <w:color w:val="auto"/>
        </w:rPr>
        <w:t xml:space="preserve">Figure 8. </w:t>
      </w:r>
      <w:r>
        <w:rPr>
          <w:rFonts w:ascii="Arial" w:cs="Arial" w:eastAsia="Arial" w:hAnsi="Arial"/>
          <w:sz w:val="12"/>
          <w:szCs w:val="12"/>
          <w:color w:val="auto"/>
        </w:rPr>
        <w:t>Orthophoto of the archaeological excavation in the southwestern sector of the theater</w:t>
      </w:r>
    </w:p>
    <w:p>
      <w:pPr>
        <w:jc w:val="center"/>
        <w:ind w:right="26"/>
        <w:spacing w:after="0" w:line="196" w:lineRule="auto"/>
        <w:rPr>
          <w:sz w:val="20"/>
          <w:szCs w:val="20"/>
          <w:color w:val="auto"/>
        </w:rPr>
      </w:pPr>
      <w:r>
        <w:rPr>
          <w:rFonts w:ascii="Palatino Linotype" w:cs="Palatino Linotype" w:eastAsia="Palatino Linotype" w:hAnsi="Palatino Linotype"/>
          <w:sz w:val="7"/>
          <w:szCs w:val="7"/>
          <w:color w:val="auto"/>
        </w:rPr>
        <w:t>(elaboration by A. Fino) (</w:t>
      </w:r>
      <w:r>
        <w:rPr>
          <w:rFonts w:ascii="Palatino Linotype" w:cs="Palatino Linotype" w:eastAsia="Palatino Linotype" w:hAnsi="Palatino Linotype"/>
          <w:sz w:val="7"/>
          <w:szCs w:val="7"/>
          <w:b w:val="1"/>
          <w:bCs w:val="1"/>
          <w:color w:val="auto"/>
        </w:rPr>
        <w:t>a</w:t>
      </w:r>
      <w:r>
        <w:rPr>
          <w:rFonts w:ascii="Palatino Linotype" w:cs="Palatino Linotype" w:eastAsia="Palatino Linotype" w:hAnsi="Palatino Linotype"/>
          <w:sz w:val="7"/>
          <w:szCs w:val="7"/>
          <w:color w:val="auto"/>
        </w:rPr>
        <w:t>), overlay of the relief of the structures on the resistivity map (</w:t>
      </w:r>
      <w:r>
        <w:rPr>
          <w:rFonts w:ascii="Palatino Linotype" w:cs="Palatino Linotype" w:eastAsia="Palatino Linotype" w:hAnsi="Palatino Linotype"/>
          <w:sz w:val="7"/>
          <w:szCs w:val="7"/>
          <w:b w:val="1"/>
          <w:bCs w:val="1"/>
          <w:color w:val="auto"/>
        </w:rPr>
        <w:t>b</w:t>
      </w:r>
      <w:r>
        <w:rPr>
          <w:rFonts w:ascii="Palatino Linotype" w:cs="Palatino Linotype" w:eastAsia="Palatino Linotype" w:hAnsi="Palatino Linotype"/>
          <w:sz w:val="7"/>
          <w:szCs w:val="7"/>
          <w:color w:val="auto"/>
        </w:rPr>
        <w:t>), analemma</w:t>
      </w:r>
    </w:p>
    <w:p>
      <w:pPr>
        <w:jc w:val="center"/>
        <w:ind w:right="6"/>
        <w:spacing w:after="0" w:line="209" w:lineRule="auto"/>
        <w:rPr>
          <w:sz w:val="20"/>
          <w:szCs w:val="20"/>
          <w:color w:val="auto"/>
        </w:rPr>
      </w:pPr>
      <w:r>
        <w:rPr>
          <w:rFonts w:ascii="Arial" w:cs="Arial" w:eastAsia="Arial" w:hAnsi="Arial"/>
          <w:sz w:val="18"/>
          <w:szCs w:val="18"/>
          <w:color w:val="auto"/>
        </w:rPr>
        <w:t>(elaboration by A. Fino) (</w:t>
      </w:r>
      <w:r>
        <w:rPr>
          <w:rFonts w:ascii="Arial" w:cs="Arial" w:eastAsia="Arial" w:hAnsi="Arial"/>
          <w:sz w:val="18"/>
          <w:szCs w:val="18"/>
          <w:b w:val="1"/>
          <w:bCs w:val="1"/>
          <w:color w:val="auto"/>
        </w:rPr>
        <w:t>a</w:t>
      </w:r>
      <w:r>
        <w:rPr>
          <w:rFonts w:ascii="Arial" w:cs="Arial" w:eastAsia="Arial" w:hAnsi="Arial"/>
          <w:sz w:val="18"/>
          <w:szCs w:val="18"/>
          <w:color w:val="auto"/>
        </w:rPr>
        <w:t>), overlay of the relief of the structures on the resistivity map (</w:t>
      </w:r>
      <w:r>
        <w:rPr>
          <w:rFonts w:ascii="Arial" w:cs="Arial" w:eastAsia="Arial" w:hAnsi="Arial"/>
          <w:sz w:val="18"/>
          <w:szCs w:val="18"/>
          <w:b w:val="1"/>
          <w:bCs w:val="1"/>
          <w:color w:val="auto"/>
        </w:rPr>
        <w:t>b</w:t>
      </w:r>
      <w:r>
        <w:rPr>
          <w:rFonts w:ascii="Arial" w:cs="Arial" w:eastAsia="Arial" w:hAnsi="Arial"/>
          <w:sz w:val="18"/>
          <w:szCs w:val="18"/>
          <w:color w:val="auto"/>
        </w:rPr>
        <w:t>), analemma</w:t>
      </w:r>
    </w:p>
    <w:p>
      <w:pPr>
        <w:ind w:left="700"/>
        <w:spacing w:after="0" w:line="193" w:lineRule="auto"/>
        <w:rPr>
          <w:sz w:val="20"/>
          <w:szCs w:val="20"/>
          <w:color w:val="auto"/>
        </w:rPr>
      </w:pPr>
      <w:r>
        <w:rPr>
          <w:rFonts w:ascii="Palatino Linotype" w:cs="Palatino Linotype" w:eastAsia="Palatino Linotype" w:hAnsi="Palatino Linotype"/>
          <w:sz w:val="7"/>
          <w:szCs w:val="7"/>
          <w:color w:val="auto"/>
        </w:rPr>
        <w:t>(first theater) in a picture taken from north to south (</w:t>
      </w:r>
      <w:r>
        <w:rPr>
          <w:rFonts w:ascii="Palatino Linotype" w:cs="Palatino Linotype" w:eastAsia="Palatino Linotype" w:hAnsi="Palatino Linotype"/>
          <w:sz w:val="7"/>
          <w:szCs w:val="7"/>
          <w:b w:val="1"/>
          <w:bCs w:val="1"/>
          <w:color w:val="auto"/>
        </w:rPr>
        <w:t>c</w:t>
      </w:r>
      <w:r>
        <w:rPr>
          <w:rFonts w:ascii="Palatino Linotype" w:cs="Palatino Linotype" w:eastAsia="Palatino Linotype" w:hAnsi="Palatino Linotype"/>
          <w:sz w:val="7"/>
          <w:szCs w:val="7"/>
          <w:color w:val="auto"/>
        </w:rPr>
        <w:t>).</w:t>
      </w:r>
    </w:p>
    <w:p>
      <w:pPr>
        <w:ind w:left="520"/>
        <w:spacing w:after="0" w:line="209" w:lineRule="auto"/>
        <w:rPr>
          <w:sz w:val="20"/>
          <w:szCs w:val="20"/>
          <w:color w:val="auto"/>
        </w:rPr>
      </w:pPr>
      <w:r>
        <w:rPr>
          <w:rFonts w:ascii="Arial" w:cs="Arial" w:eastAsia="Arial" w:hAnsi="Arial"/>
          <w:sz w:val="18"/>
          <w:szCs w:val="18"/>
          <w:color w:val="auto"/>
        </w:rPr>
        <w:t>(first theater) in a picture taken from north to south (</w:t>
      </w:r>
      <w:r>
        <w:rPr>
          <w:rFonts w:ascii="Arial" w:cs="Arial" w:eastAsia="Arial" w:hAnsi="Arial"/>
          <w:sz w:val="18"/>
          <w:szCs w:val="18"/>
          <w:b w:val="1"/>
          <w:bCs w:val="1"/>
          <w:color w:val="auto"/>
        </w:rPr>
        <w:t>c</w:t>
      </w:r>
      <w:r>
        <w:rPr>
          <w:rFonts w:ascii="Arial" w:cs="Arial" w:eastAsia="Arial" w:hAnsi="Arial"/>
          <w:sz w:val="18"/>
          <w:szCs w:val="18"/>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95885</wp:posOffset>
            </wp:positionV>
            <wp:extent cx="5332730" cy="22739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extLst>
                    </a:blip>
                    <a:srcRect/>
                    <a:stretch>
                      <a:fillRect/>
                    </a:stretch>
                  </pic:blipFill>
                  <pic:spPr bwMode="auto">
                    <a:xfrm>
                      <a:off x="0" y="0"/>
                      <a:ext cx="5332730" cy="2273935"/>
                    </a:xfrm>
                    <a:prstGeom prst="rect">
                      <a:avLst/>
                    </a:prstGeom>
                    <a:noFill/>
                  </pic:spPr>
                </pic:pic>
              </a:graphicData>
            </a:graphic>
          </wp:anchor>
        </w:drawing>
      </w:r>
    </w:p>
    <w:p>
      <w:pPr>
        <w:spacing w:after="0" w:line="209" w:lineRule="exact"/>
        <w:rPr>
          <w:sz w:val="20"/>
          <w:szCs w:val="20"/>
          <w:color w:val="auto"/>
        </w:rPr>
      </w:pPr>
    </w:p>
    <w:p>
      <w:pPr>
        <w:jc w:val="both"/>
        <w:ind w:left="100" w:right="66" w:firstLine="425"/>
        <w:spacing w:after="0" w:line="296" w:lineRule="auto"/>
        <w:rPr>
          <w:sz w:val="20"/>
          <w:szCs w:val="20"/>
          <w:color w:val="auto"/>
        </w:rPr>
      </w:pPr>
      <w:r>
        <w:rPr>
          <w:rFonts w:ascii="Arial" w:cs="Arial" w:eastAsia="Arial" w:hAnsi="Arial"/>
          <w:sz w:val="19"/>
          <w:szCs w:val="19"/>
          <w:color w:val="auto"/>
        </w:rPr>
        <w:t xml:space="preserve">No resistivity highs were detected within the scene such as to be attributed to stone constructions, except for two resistive nuclei (signed in Figure </w:t>
      </w:r>
      <w:r>
        <w:rPr>
          <w:rFonts w:ascii="Arial" w:cs="Arial" w:eastAsia="Arial" w:hAnsi="Arial"/>
          <w:sz w:val="19"/>
          <w:szCs w:val="19"/>
          <w:color w:val="0875B7"/>
        </w:rPr>
        <w:t>5</w:t>
      </w:r>
      <w:r>
        <w:rPr>
          <w:rFonts w:ascii="Arial" w:cs="Arial" w:eastAsia="Arial" w:hAnsi="Arial"/>
          <w:sz w:val="19"/>
          <w:szCs w:val="19"/>
          <w:color w:val="auto"/>
        </w:rPr>
        <w:t xml:space="preserve"> with letters G and H) that are symmetrical with respect to the center of the theater and aligned on the same line. The resistive feature G has been partially excavated (Figure </w:t>
      </w:r>
      <w:r>
        <w:rPr>
          <w:rFonts w:ascii="Arial" w:cs="Arial" w:eastAsia="Arial" w:hAnsi="Arial"/>
          <w:sz w:val="19"/>
          <w:szCs w:val="19"/>
          <w:color w:val="0875B7"/>
        </w:rPr>
        <w:t>9</w:t>
      </w:r>
      <w:r>
        <w:rPr>
          <w:rFonts w:ascii="Arial" w:cs="Arial" w:eastAsia="Arial" w:hAnsi="Arial"/>
          <w:sz w:val="19"/>
          <w:szCs w:val="19"/>
          <w:color w:val="auto"/>
        </w:rPr>
        <w:t>) and the structure seems to belong to the first phase of the theater. The function of it is still being understood and analyzed in the current state of the archaeological excavation.</w:t>
      </w:r>
    </w:p>
    <w:p>
      <w:pPr>
        <w:spacing w:after="0" w:line="4" w:lineRule="exact"/>
        <w:rPr>
          <w:sz w:val="20"/>
          <w:szCs w:val="20"/>
          <w:color w:val="auto"/>
        </w:rPr>
      </w:pPr>
    </w:p>
    <w:p>
      <w:pPr>
        <w:jc w:val="both"/>
        <w:ind w:left="100" w:right="66" w:firstLine="425"/>
        <w:spacing w:after="0" w:line="281" w:lineRule="auto"/>
        <w:rPr>
          <w:sz w:val="20"/>
          <w:szCs w:val="20"/>
          <w:color w:val="auto"/>
        </w:rPr>
      </w:pPr>
      <w:r>
        <w:rPr>
          <w:rFonts w:ascii="Arial" w:cs="Arial" w:eastAsia="Arial" w:hAnsi="Arial"/>
          <w:sz w:val="20"/>
          <w:szCs w:val="20"/>
          <w:color w:val="auto"/>
        </w:rPr>
        <w:t>In the southern part of the analyzed area, outside the supposed structure of the theater, a regular pattern of resistivity highs is highlighted that probably indicate the presence of housing facilities. A corner of a superficial room has been partially excavated in that point at this stage of archaeological research.</w:t>
      </w:r>
    </w:p>
    <w:p>
      <w:pPr>
        <w:spacing w:after="0" w:line="4" w:lineRule="exact"/>
        <w:rPr>
          <w:sz w:val="20"/>
          <w:szCs w:val="20"/>
          <w:color w:val="auto"/>
        </w:rPr>
      </w:pPr>
    </w:p>
    <w:p>
      <w:pPr>
        <w:jc w:val="both"/>
        <w:ind w:left="100" w:right="86" w:firstLine="425"/>
        <w:spacing w:after="0" w:line="310" w:lineRule="auto"/>
        <w:rPr>
          <w:sz w:val="20"/>
          <w:szCs w:val="20"/>
          <w:color w:val="auto"/>
        </w:rPr>
      </w:pPr>
      <w:r>
        <w:rPr>
          <w:rFonts w:ascii="Arial" w:cs="Arial" w:eastAsia="Arial" w:hAnsi="Arial"/>
          <w:sz w:val="19"/>
          <w:szCs w:val="19"/>
          <w:color w:val="auto"/>
        </w:rPr>
        <w:t xml:space="preserve">The survey realized in the center of the theater (area 3) was carried out with the purpose to better understand the archaeological structures and the stratigraphy of the scene. The inversion of the whole dataset has provided a 3D reconstruction of the investigated volume. In Figure </w:t>
      </w:r>
      <w:r>
        <w:rPr>
          <w:rFonts w:ascii="Arial" w:cs="Arial" w:eastAsia="Arial" w:hAnsi="Arial"/>
          <w:sz w:val="19"/>
          <w:szCs w:val="19"/>
          <w:color w:val="0875B7"/>
        </w:rPr>
        <w:t>10</w:t>
      </w:r>
      <w:r>
        <w:rPr>
          <w:rFonts w:ascii="Arial" w:cs="Arial" w:eastAsia="Arial" w:hAnsi="Arial"/>
          <w:sz w:val="19"/>
          <w:szCs w:val="19"/>
          <w:color w:val="auto"/>
        </w:rPr>
        <w:t>, heightfield maps at</w:t>
      </w:r>
    </w:p>
    <w:p>
      <w:pPr>
        <w:sectPr>
          <w:pgSz w:w="11900" w:h="16838" w:orient="portrait"/>
          <w:cols w:equalWidth="0" w:num="1">
            <w:col w:w="9026"/>
          </w:cols>
          <w:pgMar w:left="1440" w:top="1109" w:right="1440" w:bottom="95" w:gutter="0" w:footer="0" w:header="0"/>
        </w:sectPr>
      </w:pPr>
    </w:p>
    <w:p>
      <w:pPr>
        <w:spacing w:after="0" w:line="200" w:lineRule="exact"/>
        <w:rPr>
          <w:sz w:val="20"/>
          <w:szCs w:val="20"/>
          <w:color w:val="auto"/>
        </w:rPr>
      </w:pPr>
    </w:p>
    <w:p>
      <w:pPr>
        <w:spacing w:after="0" w:line="220" w:lineRule="exact"/>
        <w:rPr>
          <w:sz w:val="20"/>
          <w:szCs w:val="20"/>
          <w:color w:val="auto"/>
        </w:rPr>
      </w:pPr>
    </w:p>
    <w:p>
      <w:pPr>
        <w:ind w:left="700" w:right="726"/>
        <w:spacing w:after="0" w:line="220" w:lineRule="auto"/>
        <w:rPr>
          <w:sz w:val="20"/>
          <w:szCs w:val="20"/>
          <w:color w:val="auto"/>
        </w:rPr>
      </w:pPr>
      <w:r>
        <w:rPr>
          <w:rFonts w:ascii="Palatino Linotype" w:cs="Palatino Linotype" w:eastAsia="Palatino Linotype" w:hAnsi="Palatino Linotype"/>
          <w:sz w:val="17"/>
          <w:szCs w:val="17"/>
          <w:b w:val="1"/>
          <w:bCs w:val="1"/>
          <w:color w:val="auto"/>
        </w:rPr>
        <w:t xml:space="preserve">Figure 9. </w:t>
      </w:r>
      <w:r>
        <w:rPr>
          <w:rFonts w:ascii="Palatino Linotype" w:cs="Palatino Linotype" w:eastAsia="Palatino Linotype" w:hAnsi="Palatino Linotype"/>
          <w:sz w:val="17"/>
          <w:szCs w:val="17"/>
          <w:color w:val="auto"/>
        </w:rPr>
        <w:t>Terraces of the first phase (yellow), the first theater (brown), the second theater (blue) (</w:t>
      </w:r>
      <w:r>
        <w:rPr>
          <w:rFonts w:ascii="Palatino Linotype" w:cs="Palatino Linotype" w:eastAsia="Palatino Linotype" w:hAnsi="Palatino Linotype"/>
          <w:sz w:val="17"/>
          <w:szCs w:val="17"/>
          <w:b w:val="1"/>
          <w:bCs w:val="1"/>
          <w:color w:val="auto"/>
        </w:rPr>
        <w:t>a</w:t>
      </w:r>
      <w:r>
        <w:rPr>
          <w:rFonts w:ascii="Palatino Linotype" w:cs="Palatino Linotype" w:eastAsia="Palatino Linotype" w:hAnsi="Palatino Linotype"/>
          <w:sz w:val="17"/>
          <w:szCs w:val="17"/>
          <w:color w:val="auto"/>
        </w:rPr>
        <w:t>)</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17"/>
          <w:szCs w:val="17"/>
          <w:color w:val="auto"/>
        </w:rPr>
        <w:t xml:space="preserve">and the western </w:t>
      </w:r>
      <w:r>
        <w:rPr>
          <w:rFonts w:ascii="Palatino Linotype" w:cs="Palatino Linotype" w:eastAsia="Palatino Linotype" w:hAnsi="Palatino Linotype"/>
          <w:sz w:val="17"/>
          <w:szCs w:val="17"/>
          <w:i w:val="1"/>
          <w:iCs w:val="1"/>
          <w:color w:val="auto"/>
        </w:rPr>
        <w:t>analemma</w:t>
      </w:r>
      <w:r>
        <w:rPr>
          <w:rFonts w:ascii="Palatino Linotype" w:cs="Palatino Linotype" w:eastAsia="Palatino Linotype" w:hAnsi="Palatino Linotype"/>
          <w:sz w:val="17"/>
          <w:szCs w:val="17"/>
          <w:color w:val="auto"/>
        </w:rPr>
        <w:t xml:space="preserve"> (first theater) in a picture taken from east to west (</w:t>
      </w:r>
      <w:r>
        <w:rPr>
          <w:rFonts w:ascii="Palatino Linotype" w:cs="Palatino Linotype" w:eastAsia="Palatino Linotype" w:hAnsi="Palatino Linotype"/>
          <w:sz w:val="17"/>
          <w:szCs w:val="17"/>
          <w:b w:val="1"/>
          <w:bCs w:val="1"/>
          <w:color w:val="auto"/>
        </w:rPr>
        <w:t>b</w:t>
      </w:r>
      <w:r>
        <w:rPr>
          <w:rFonts w:ascii="Palatino Linotype" w:cs="Palatino Linotype" w:eastAsia="Palatino Linotype" w:hAnsi="Palatino Linotype"/>
          <w:sz w:val="17"/>
          <w:szCs w:val="17"/>
          <w:color w:val="auto"/>
        </w:rPr>
        <w:t>).</w:t>
      </w:r>
    </w:p>
    <w:p>
      <w:pPr>
        <w:sectPr>
          <w:pgSz w:w="11900" w:h="16838" w:orient="portrait"/>
          <w:cols w:equalWidth="0" w:num="1">
            <w:col w:w="9026"/>
          </w:cols>
          <w:pgMar w:left="1440" w:top="1109" w:right="1440" w:bottom="95" w:gutter="0" w:footer="0" w:header="0"/>
          <w:type w:val="continuous"/>
        </w:sectPr>
      </w:pPr>
    </w:p>
    <w:bookmarkStart w:id="9" w:name="page10"/>
    <w:bookmarkEnd w:id="9"/>
    <w:tbl>
      <w:tblPr>
        <w:tblLayout w:type="fixed"/>
        <w:tblInd w:w="80" w:type="dxa"/>
        <w:tblCellMar>
          <w:top w:w="0" w:type="dxa"/>
          <w:left w:w="0" w:type="dxa"/>
          <w:bottom w:w="0" w:type="dxa"/>
          <w:right w:w="0" w:type="dxa"/>
        </w:tblCellMar>
      </w:tblPr>
      <w:tr>
        <w:trPr>
          <w:trHeight w:val="198"/>
        </w:trPr>
        <w:tc>
          <w:tcPr>
            <w:tcW w:w="500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60" w:type="dxa"/>
            <w:vAlign w:val="bottom"/>
          </w:tcPr>
          <w:p>
            <w:pPr>
              <w:ind w:left="3320"/>
              <w:spacing w:after="0"/>
              <w:rPr>
                <w:sz w:val="20"/>
                <w:szCs w:val="20"/>
                <w:color w:val="auto"/>
              </w:rPr>
            </w:pPr>
            <w:r>
              <w:rPr>
                <w:rFonts w:ascii="Arial" w:cs="Arial" w:eastAsia="Arial" w:hAnsi="Arial"/>
                <w:sz w:val="16"/>
                <w:szCs w:val="16"/>
                <w:color w:val="auto"/>
                <w:w w:val="89"/>
              </w:rPr>
              <w:t>10 of 15</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1106170</wp:posOffset>
            </wp:positionH>
            <wp:positionV relativeFrom="page">
              <wp:posOffset>142240</wp:posOffset>
            </wp:positionV>
            <wp:extent cx="5332730" cy="254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clrChange>
                        <a:clrFrom>
                          <a:srgbClr val="FFFFFF"/>
                        </a:clrFrom>
                        <a:clrTo>
                          <a:srgbClr val="FFFFFF">
                            <a:alpha val="0"/>
                          </a:srgbClr>
                        </a:clrTo>
                      </a:clrChange>
                      <a:extLst>
                        <a:ext uri="{28A0092B-C50C-407E-A947-70E740481C1C}"/>
                      </a:extLst>
                    </a:blip>
                    <a:srcRect/>
                    <a:stretch>
                      <a:fillRect/>
                    </a:stretch>
                  </pic:blipFill>
                  <pic:spPr bwMode="auto">
                    <a:xfrm>
                      <a:off x="0" y="0"/>
                      <a:ext cx="5332730" cy="2545715"/>
                    </a:xfrm>
                    <a:prstGeom prst="rect">
                      <a:avLst/>
                    </a:prstGeom>
                    <a:noFill/>
                  </pic:spPr>
                </pic:pic>
              </a:graphicData>
            </a:graphic>
          </wp:anchor>
        </w:drawing>
      </w:r>
    </w:p>
    <w:p>
      <w:pPr>
        <w:spacing w:after="0" w:line="263" w:lineRule="exact"/>
        <w:rPr>
          <w:sz w:val="20"/>
          <w:szCs w:val="20"/>
          <w:color w:val="auto"/>
        </w:rPr>
      </w:pPr>
    </w:p>
    <w:p>
      <w:pPr>
        <w:jc w:val="both"/>
        <w:ind w:left="80" w:right="66" w:firstLine="8"/>
        <w:spacing w:after="0" w:line="291" w:lineRule="auto"/>
        <w:rPr>
          <w:sz w:val="20"/>
          <w:szCs w:val="20"/>
          <w:color w:val="auto"/>
        </w:rPr>
      </w:pPr>
      <w:r>
        <w:rPr>
          <w:rFonts w:ascii="Arial" w:cs="Arial" w:eastAsia="Arial" w:hAnsi="Arial"/>
          <w:sz w:val="19"/>
          <w:szCs w:val="19"/>
          <w:color w:val="auto"/>
        </w:rPr>
        <w:t xml:space="preserve">selected depths and examples of sections of the 3D resistivity model are reported. The representation puts in evidence the dominance of low resistivity values in most of the investigated area with a significant decreasing at 4 m in depth where a layer of clays should be located. In the southern part, high resistivity values occur. The most significant slice of the 3D modelled resistivity volume was obtained at a depth of 3.5 m (Figure </w:t>
      </w:r>
      <w:r>
        <w:rPr>
          <w:rFonts w:ascii="Arial" w:cs="Arial" w:eastAsia="Arial" w:hAnsi="Arial"/>
          <w:sz w:val="19"/>
          <w:szCs w:val="19"/>
          <w:color w:val="0875B7"/>
        </w:rPr>
        <w:t>11</w:t>
      </w:r>
      <w:r>
        <w:rPr>
          <w:rFonts w:ascii="Arial" w:cs="Arial" w:eastAsia="Arial" w:hAnsi="Arial"/>
          <w:sz w:val="19"/>
          <w:szCs w:val="19"/>
          <w:color w:val="auto"/>
        </w:rPr>
        <w:t>). As in the previous maps, the color scale of the representation was modified by assigning the green color to the values below the medium value of resistivity. In the southern portion, in correspondence with the center of the theater, two high resistive nuclei were identified which attest the presence of the corner of two structures facing each other in the cavea. They are placed at the intersection of the stenopos (NNW–SSE road), the resistivity lows placed between the two structures, large 8 m, and the plateia (the main EEN–WWS road) that connected the theater to</w:t>
      </w:r>
    </w:p>
    <w:p>
      <w:pPr>
        <w:jc w:val="center"/>
        <w:ind w:right="26"/>
        <w:spacing w:after="0" w:line="191" w:lineRule="auto"/>
        <w:rPr>
          <w:sz w:val="20"/>
          <w:szCs w:val="20"/>
          <w:color w:val="auto"/>
        </w:rPr>
      </w:pPr>
      <w:r>
        <w:rPr>
          <w:rFonts w:ascii="Palatino Linotype" w:cs="Palatino Linotype" w:eastAsia="Palatino Linotype" w:hAnsi="Palatino Linotype"/>
          <w:sz w:val="9"/>
          <w:szCs w:val="9"/>
          <w:b w:val="1"/>
          <w:bCs w:val="1"/>
          <w:color w:val="auto"/>
        </w:rPr>
        <w:t xml:space="preserve">Figure 8. </w:t>
      </w:r>
      <w:r>
        <w:rPr>
          <w:rFonts w:ascii="Palatino Linotype" w:cs="Palatino Linotype" w:eastAsia="Palatino Linotype" w:hAnsi="Palatino Linotype"/>
          <w:sz w:val="9"/>
          <w:szCs w:val="9"/>
          <w:color w:val="auto"/>
        </w:rPr>
        <w:t>Orthophoto of the archaeological excavation in the southwestern sector of the theater</w:t>
      </w:r>
    </w:p>
    <w:p>
      <w:pPr>
        <w:jc w:val="center"/>
        <w:ind w:right="6"/>
        <w:spacing w:after="0" w:line="185" w:lineRule="auto"/>
        <w:rPr>
          <w:sz w:val="20"/>
          <w:szCs w:val="20"/>
          <w:color w:val="auto"/>
        </w:rPr>
      </w:pPr>
      <w:r>
        <w:rPr>
          <w:rFonts w:ascii="Arial" w:cs="Arial" w:eastAsia="Arial" w:hAnsi="Arial"/>
          <w:sz w:val="18"/>
          <w:szCs w:val="18"/>
          <w:color w:val="auto"/>
        </w:rPr>
        <w:t xml:space="preserve">the other sectors of the city (white dotted lines in Figure </w:t>
      </w:r>
      <w:r>
        <w:rPr>
          <w:rFonts w:ascii="Arial" w:cs="Arial" w:eastAsia="Arial" w:hAnsi="Arial"/>
          <w:sz w:val="18"/>
          <w:szCs w:val="18"/>
          <w:color w:val="0875B7"/>
        </w:rPr>
        <w:t>11</w:t>
      </w:r>
      <w:r>
        <w:rPr>
          <w:rFonts w:ascii="Arial" w:cs="Arial" w:eastAsia="Arial" w:hAnsi="Arial"/>
          <w:sz w:val="18"/>
          <w:szCs w:val="18"/>
          <w:color w:val="auto"/>
        </w:rPr>
        <w:t>). This result allowed redefining the urban</w:t>
      </w:r>
    </w:p>
    <w:p>
      <w:pPr>
        <w:spacing w:after="0" w:line="1" w:lineRule="exact"/>
        <w:rPr>
          <w:sz w:val="20"/>
          <w:szCs w:val="20"/>
          <w:color w:val="auto"/>
        </w:rPr>
      </w:pPr>
    </w:p>
    <w:p>
      <w:pPr>
        <w:ind w:left="100" w:right="726" w:firstLine="616"/>
        <w:spacing w:after="0"/>
        <w:rPr>
          <w:sz w:val="20"/>
          <w:szCs w:val="20"/>
          <w:color w:val="auto"/>
        </w:rPr>
      </w:pPr>
      <w:r>
        <w:rPr>
          <w:rFonts w:ascii="Palatino Linotype" w:cs="Palatino Linotype" w:eastAsia="Palatino Linotype" w:hAnsi="Palatino Linotype"/>
          <w:sz w:val="12"/>
          <w:szCs w:val="12"/>
          <w:color w:val="auto"/>
        </w:rPr>
        <w:t>(elaboration by A. Fino) (</w:t>
      </w:r>
      <w:r>
        <w:rPr>
          <w:rFonts w:ascii="Palatino Linotype" w:cs="Palatino Linotype" w:eastAsia="Palatino Linotype" w:hAnsi="Palatino Linotype"/>
          <w:sz w:val="12"/>
          <w:szCs w:val="12"/>
          <w:b w:val="1"/>
          <w:bCs w:val="1"/>
          <w:color w:val="auto"/>
        </w:rPr>
        <w:t>a</w:t>
      </w:r>
      <w:r>
        <w:rPr>
          <w:rFonts w:ascii="Palatino Linotype" w:cs="Palatino Linotype" w:eastAsia="Palatino Linotype" w:hAnsi="Palatino Linotype"/>
          <w:sz w:val="12"/>
          <w:szCs w:val="12"/>
          <w:color w:val="auto"/>
        </w:rPr>
        <w:t>), overlay of the relief of the structures on the resistivity map (</w:t>
      </w:r>
      <w:r>
        <w:rPr>
          <w:rFonts w:ascii="Palatino Linotype" w:cs="Palatino Linotype" w:eastAsia="Palatino Linotype" w:hAnsi="Palatino Linotype"/>
          <w:sz w:val="12"/>
          <w:szCs w:val="12"/>
          <w:b w:val="1"/>
          <w:bCs w:val="1"/>
          <w:color w:val="auto"/>
        </w:rPr>
        <w:t>b</w:t>
      </w:r>
      <w:r>
        <w:rPr>
          <w:rFonts w:ascii="Palatino Linotype" w:cs="Palatino Linotype" w:eastAsia="Palatino Linotype" w:hAnsi="Palatino Linotype"/>
          <w:sz w:val="12"/>
          <w:szCs w:val="12"/>
          <w:color w:val="auto"/>
        </w:rPr>
        <w:t xml:space="preserve">), analemma </w:t>
      </w:r>
      <w:r>
        <w:rPr>
          <w:rFonts w:ascii="Arial" w:cs="Arial" w:eastAsia="Arial" w:hAnsi="Arial"/>
          <w:sz w:val="13"/>
          <w:szCs w:val="13"/>
          <w:color w:val="auto"/>
        </w:rPr>
        <w:t>layout of the monumental area.</w:t>
      </w:r>
    </w:p>
    <w:p>
      <w:pPr>
        <w:spacing w:after="0" w:line="15" w:lineRule="exact"/>
        <w:rPr>
          <w:sz w:val="20"/>
          <w:szCs w:val="20"/>
          <w:color w:val="auto"/>
        </w:rPr>
      </w:pPr>
    </w:p>
    <w:p>
      <w:pPr>
        <w:ind w:left="700"/>
        <w:spacing w:after="0"/>
        <w:rPr>
          <w:sz w:val="20"/>
          <w:szCs w:val="20"/>
          <w:color w:val="auto"/>
        </w:rPr>
      </w:pPr>
      <w:r>
        <w:rPr>
          <w:rFonts w:ascii="Palatino Linotype" w:cs="Palatino Linotype" w:eastAsia="Palatino Linotype" w:hAnsi="Palatino Linotype"/>
          <w:sz w:val="17"/>
          <w:szCs w:val="17"/>
          <w:color w:val="auto"/>
        </w:rPr>
        <w:t>(first theater) in a picture taken from north to south (</w:t>
      </w:r>
      <w:r>
        <w:rPr>
          <w:rFonts w:ascii="Palatino Linotype" w:cs="Palatino Linotype" w:eastAsia="Palatino Linotype" w:hAnsi="Palatino Linotype"/>
          <w:sz w:val="17"/>
          <w:szCs w:val="17"/>
          <w:b w:val="1"/>
          <w:bCs w:val="1"/>
          <w:color w:val="auto"/>
        </w:rPr>
        <w:t>c</w:t>
      </w:r>
      <w:r>
        <w:rPr>
          <w:rFonts w:ascii="Palatino Linotype" w:cs="Palatino Linotype" w:eastAsia="Palatino Linotype" w:hAnsi="Palatino Linotype"/>
          <w:sz w:val="17"/>
          <w:szCs w:val="1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146050</wp:posOffset>
            </wp:positionV>
            <wp:extent cx="5332730" cy="22739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extLst>
                    </a:blip>
                    <a:srcRect/>
                    <a:stretch>
                      <a:fillRect/>
                    </a:stretch>
                  </pic:blipFill>
                  <pic:spPr bwMode="auto">
                    <a:xfrm>
                      <a:off x="0" y="0"/>
                      <a:ext cx="5332730" cy="22739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center"/>
        <w:ind w:left="80" w:right="86"/>
        <w:spacing w:after="0" w:line="183" w:lineRule="auto"/>
        <w:rPr>
          <w:sz w:val="20"/>
          <w:szCs w:val="20"/>
          <w:color w:val="auto"/>
        </w:rPr>
      </w:pPr>
      <w:r>
        <w:rPr>
          <w:rFonts w:ascii="Palatino Linotype" w:cs="Palatino Linotype" w:eastAsia="Palatino Linotype" w:hAnsi="Palatino Linotype"/>
          <w:sz w:val="13"/>
          <w:szCs w:val="13"/>
          <w:b w:val="1"/>
          <w:bCs w:val="1"/>
          <w:color w:val="auto"/>
        </w:rPr>
        <w:t xml:space="preserve">Figure 9. </w:t>
      </w:r>
      <w:r>
        <w:rPr>
          <w:rFonts w:ascii="Palatino Linotype" w:cs="Palatino Linotype" w:eastAsia="Palatino Linotype" w:hAnsi="Palatino Linotype"/>
          <w:sz w:val="13"/>
          <w:szCs w:val="13"/>
          <w:color w:val="auto"/>
        </w:rPr>
        <w:t>Terraces of the first phase (yellow), the first theater (brown), the second theater (blue) (</w:t>
      </w:r>
      <w:r>
        <w:rPr>
          <w:rFonts w:ascii="Palatino Linotype" w:cs="Palatino Linotype" w:eastAsia="Palatino Linotype" w:hAnsi="Palatino Linotype"/>
          <w:sz w:val="13"/>
          <w:szCs w:val="13"/>
          <w:b w:val="1"/>
          <w:bCs w:val="1"/>
          <w:color w:val="auto"/>
        </w:rPr>
        <w:t>a</w:t>
      </w:r>
      <w:r>
        <w:rPr>
          <w:rFonts w:ascii="Palatino Linotype" w:cs="Palatino Linotype" w:eastAsia="Palatino Linotype" w:hAnsi="Palatino Linotype"/>
          <w:sz w:val="13"/>
          <w:szCs w:val="13"/>
          <w:color w:val="auto"/>
        </w:rPr>
        <w:t>)</w:t>
      </w:r>
      <w:r>
        <w:rPr>
          <w:rFonts w:ascii="Palatino Linotype" w:cs="Palatino Linotype" w:eastAsia="Palatino Linotype" w:hAnsi="Palatino Linotype"/>
          <w:sz w:val="13"/>
          <w:szCs w:val="13"/>
          <w:b w:val="1"/>
          <w:bCs w:val="1"/>
          <w:color w:val="auto"/>
        </w:rPr>
        <w:t xml:space="preserve"> </w:t>
      </w:r>
      <w:r>
        <w:rPr>
          <w:rFonts w:ascii="Arial" w:cs="Arial" w:eastAsia="Arial" w:hAnsi="Arial"/>
          <w:sz w:val="13"/>
          <w:szCs w:val="13"/>
          <w:b w:val="1"/>
          <w:bCs w:val="1"/>
          <w:color w:val="auto"/>
        </w:rPr>
        <w:t xml:space="preserve">Figure 9. </w:t>
      </w:r>
      <w:r>
        <w:rPr>
          <w:rFonts w:ascii="Arial" w:cs="Arial" w:eastAsia="Arial" w:hAnsi="Arial"/>
          <w:sz w:val="13"/>
          <w:szCs w:val="13"/>
          <w:color w:val="auto"/>
        </w:rPr>
        <w:t>Terraces of the first phase (yellow), the first theater (brown), the second theater (blue) (</w:t>
      </w:r>
      <w:r>
        <w:rPr>
          <w:rFonts w:ascii="Arial" w:cs="Arial" w:eastAsia="Arial" w:hAnsi="Arial"/>
          <w:sz w:val="13"/>
          <w:szCs w:val="13"/>
          <w:b w:val="1"/>
          <w:bCs w:val="1"/>
          <w:color w:val="auto"/>
        </w:rPr>
        <w:t>a</w:t>
      </w:r>
      <w:r>
        <w:rPr>
          <w:rFonts w:ascii="Arial" w:cs="Arial" w:eastAsia="Arial" w:hAnsi="Arial"/>
          <w:sz w:val="13"/>
          <w:szCs w:val="13"/>
          <w:color w:val="auto"/>
        </w:rPr>
        <w:t>) and</w:t>
      </w:r>
    </w:p>
    <w:tbl>
      <w:tblPr>
        <w:tblLayout w:type="fixed"/>
        <w:tblInd w:w="320" w:type="dxa"/>
        <w:tblCellMar>
          <w:top w:w="0" w:type="dxa"/>
          <w:left w:w="0" w:type="dxa"/>
          <w:bottom w:w="0" w:type="dxa"/>
          <w:right w:w="0" w:type="dxa"/>
        </w:tblCellMar>
      </w:tblPr>
      <w:tr>
        <w:trPr>
          <w:trHeight w:val="127"/>
        </w:trPr>
        <w:tc>
          <w:tcPr>
            <w:tcW w:w="7140" w:type="dxa"/>
            <w:vAlign w:val="bottom"/>
          </w:tcPr>
          <w:p>
            <w:pPr>
              <w:ind w:left="380"/>
              <w:spacing w:after="0" w:line="127" w:lineRule="exact"/>
              <w:rPr>
                <w:sz w:val="20"/>
                <w:szCs w:val="20"/>
                <w:color w:val="auto"/>
              </w:rPr>
            </w:pPr>
            <w:r>
              <w:rPr>
                <w:rFonts w:ascii="Palatino Linotype" w:cs="Palatino Linotype" w:eastAsia="Palatino Linotype" w:hAnsi="Palatino Linotype"/>
                <w:sz w:val="12"/>
                <w:szCs w:val="12"/>
                <w:color w:val="auto"/>
              </w:rPr>
              <w:t xml:space="preserve">and the western </w:t>
            </w:r>
            <w:r>
              <w:rPr>
                <w:rFonts w:ascii="Palatino Linotype" w:cs="Palatino Linotype" w:eastAsia="Palatino Linotype" w:hAnsi="Palatino Linotype"/>
                <w:sz w:val="12"/>
                <w:szCs w:val="12"/>
                <w:i w:val="1"/>
                <w:iCs w:val="1"/>
                <w:color w:val="auto"/>
              </w:rPr>
              <w:t>analemma</w:t>
            </w:r>
            <w:r>
              <w:rPr>
                <w:rFonts w:ascii="Palatino Linotype" w:cs="Palatino Linotype" w:eastAsia="Palatino Linotype" w:hAnsi="Palatino Linotype"/>
                <w:sz w:val="12"/>
                <w:szCs w:val="12"/>
                <w:color w:val="auto"/>
              </w:rPr>
              <w:t xml:space="preserve"> (first theater) in a picture taken from east to west (</w:t>
            </w:r>
            <w:r>
              <w:rPr>
                <w:rFonts w:ascii="Palatino Linotype" w:cs="Palatino Linotype" w:eastAsia="Palatino Linotype" w:hAnsi="Palatino Linotype"/>
                <w:sz w:val="12"/>
                <w:szCs w:val="12"/>
                <w:b w:val="1"/>
                <w:bCs w:val="1"/>
                <w:color w:val="auto"/>
              </w:rPr>
              <w:t>b</w:t>
            </w:r>
            <w:r>
              <w:rPr>
                <w:rFonts w:ascii="Palatino Linotype" w:cs="Palatino Linotype" w:eastAsia="Palatino Linotype" w:hAnsi="Palatino Linotype"/>
                <w:sz w:val="12"/>
                <w:szCs w:val="12"/>
                <w:color w:val="auto"/>
              </w:rPr>
              <w:t>).</w:t>
            </w:r>
          </w:p>
        </w:tc>
        <w:tc>
          <w:tcPr>
            <w:tcW w:w="12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79"/>
        </w:trPr>
        <w:tc>
          <w:tcPr>
            <w:tcW w:w="7140" w:type="dxa"/>
            <w:vAlign w:val="bottom"/>
          </w:tcPr>
          <w:p>
            <w:pPr>
              <w:ind w:left="200"/>
              <w:spacing w:after="0" w:line="79" w:lineRule="exact"/>
              <w:rPr>
                <w:sz w:val="20"/>
                <w:szCs w:val="20"/>
                <w:color w:val="auto"/>
              </w:rPr>
            </w:pPr>
            <w:r>
              <w:rPr>
                <w:rFonts w:ascii="Arial" w:cs="Arial" w:eastAsia="Arial" w:hAnsi="Arial"/>
                <w:sz w:val="9"/>
                <w:szCs w:val="9"/>
                <w:color w:val="auto"/>
              </w:rPr>
              <w:t>the western analemma (first theater) in a picture taken from east to west (</w:t>
            </w:r>
            <w:r>
              <w:rPr>
                <w:rFonts w:ascii="Arial" w:cs="Arial" w:eastAsia="Arial" w:hAnsi="Arial"/>
                <w:sz w:val="9"/>
                <w:szCs w:val="9"/>
                <w:b w:val="1"/>
                <w:bCs w:val="1"/>
                <w:color w:val="auto"/>
              </w:rPr>
              <w:t>b</w:t>
            </w:r>
            <w:r>
              <w:rPr>
                <w:rFonts w:ascii="Arial" w:cs="Arial" w:eastAsia="Arial" w:hAnsi="Arial"/>
                <w:sz w:val="9"/>
                <w:szCs w:val="9"/>
                <w:color w:val="auto"/>
              </w:rPr>
              <w:t>).</w:t>
            </w:r>
          </w:p>
        </w:tc>
        <w:tc>
          <w:tcPr>
            <w:tcW w:w="1260" w:type="dxa"/>
            <w:vAlign w:val="bottom"/>
            <w:vMerge w:val="restart"/>
          </w:tcPr>
          <w:p>
            <w:pPr>
              <w:ind w:left="740"/>
              <w:spacing w:after="0" w:line="183" w:lineRule="exact"/>
              <w:rPr>
                <w:sz w:val="20"/>
                <w:szCs w:val="20"/>
                <w:color w:val="auto"/>
              </w:rPr>
            </w:pPr>
            <w:r>
              <w:rPr>
                <w:rFonts w:ascii="Palatino Linotype" w:cs="Palatino Linotype" w:eastAsia="Palatino Linotype" w:hAnsi="Palatino Linotype"/>
                <w:sz w:val="15"/>
                <w:szCs w:val="15"/>
                <w:color w:val="auto"/>
                <w:w w:val="98"/>
              </w:rPr>
              <w:t>11 of 15</w:t>
            </w:r>
          </w:p>
        </w:tc>
        <w:tc>
          <w:tcPr>
            <w:tcW w:w="0" w:type="dxa"/>
            <w:vAlign w:val="bottom"/>
          </w:tcPr>
          <w:p>
            <w:pPr>
              <w:spacing w:after="0"/>
              <w:rPr>
                <w:sz w:val="1"/>
                <w:szCs w:val="1"/>
                <w:color w:val="auto"/>
              </w:rPr>
            </w:pPr>
          </w:p>
        </w:tc>
      </w:tr>
      <w:tr>
        <w:trPr>
          <w:trHeight w:val="154"/>
        </w:trPr>
        <w:tc>
          <w:tcPr>
            <w:tcW w:w="7140" w:type="dxa"/>
            <w:vAlign w:val="bottom"/>
          </w:tcPr>
          <w:p>
            <w:pPr>
              <w:spacing w:after="0" w:line="154"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126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116840</wp:posOffset>
            </wp:positionV>
            <wp:extent cx="5332730" cy="229616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extLst>
                    </a:blip>
                    <a:srcRect/>
                    <a:stretch>
                      <a:fillRect/>
                    </a:stretch>
                  </pic:blipFill>
                  <pic:spPr bwMode="auto">
                    <a:xfrm>
                      <a:off x="0" y="0"/>
                      <a:ext cx="5332730" cy="2296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both"/>
        <w:ind w:left="520" w:right="486"/>
        <w:spacing w:after="0" w:line="287" w:lineRule="auto"/>
        <w:rPr>
          <w:sz w:val="20"/>
          <w:szCs w:val="20"/>
          <w:color w:val="auto"/>
        </w:rPr>
      </w:pPr>
      <w:r>
        <w:rPr>
          <w:rFonts w:ascii="Arial" w:cs="Arial" w:eastAsia="Arial" w:hAnsi="Arial"/>
          <w:sz w:val="17"/>
          <w:szCs w:val="17"/>
          <w:b w:val="1"/>
          <w:bCs w:val="1"/>
          <w:color w:val="auto"/>
        </w:rPr>
        <w:t>Figure</w:t>
      </w:r>
      <w:r>
        <w:rPr>
          <w:rFonts w:ascii="Palatino Linotype" w:cs="Palatino Linotype" w:eastAsia="Palatino Linotype" w:hAnsi="Palatino Linotype"/>
          <w:sz w:val="16"/>
          <w:szCs w:val="16"/>
          <w:b w:val="1"/>
          <w:bCs w:val="1"/>
          <w:color w:val="auto"/>
        </w:rPr>
        <w:t>Figure</w:t>
      </w:r>
      <w:r>
        <w:rPr>
          <w:rFonts w:ascii="Arial" w:cs="Arial" w:eastAsia="Arial" w:hAnsi="Arial"/>
          <w:sz w:val="17"/>
          <w:szCs w:val="17"/>
          <w:b w:val="1"/>
          <w:bCs w:val="1"/>
          <w:color w:val="auto"/>
        </w:rPr>
        <w:t>10.</w:t>
      </w:r>
      <w:r>
        <w:rPr>
          <w:rFonts w:ascii="Palatino Linotype" w:cs="Palatino Linotype" w:eastAsia="Palatino Linotype" w:hAnsi="Palatino Linotype"/>
          <w:sz w:val="16"/>
          <w:szCs w:val="16"/>
          <w:b w:val="1"/>
          <w:bCs w:val="1"/>
          <w:color w:val="auto"/>
        </w:rPr>
        <w:t>10</w:t>
      </w:r>
      <w:r>
        <w:rPr>
          <w:rFonts w:ascii="Arial" w:cs="Arial" w:eastAsia="Arial" w:hAnsi="Arial"/>
          <w:sz w:val="17"/>
          <w:szCs w:val="17"/>
          <w:color w:val="auto"/>
        </w:rPr>
        <w:t>Area</w:t>
      </w:r>
      <w:r>
        <w:rPr>
          <w:rFonts w:ascii="Palatino Linotype" w:cs="Palatino Linotype" w:eastAsia="Palatino Linotype" w:hAnsi="Palatino Linotype"/>
          <w:sz w:val="16"/>
          <w:szCs w:val="16"/>
          <w:b w:val="1"/>
          <w:bCs w:val="1"/>
          <w:color w:val="auto"/>
        </w:rPr>
        <w:t>.</w:t>
      </w:r>
      <w:r>
        <w:rPr>
          <w:rFonts w:ascii="Palatino Linotype" w:cs="Palatino Linotype" w:eastAsia="Palatino Linotype" w:hAnsi="Palatino Linotype"/>
          <w:sz w:val="16"/>
          <w:szCs w:val="16"/>
          <w:color w:val="auto"/>
        </w:rPr>
        <w:t>Area</w:t>
      </w:r>
      <w:r>
        <w:rPr>
          <w:rFonts w:ascii="Arial" w:cs="Arial" w:eastAsia="Arial" w:hAnsi="Arial"/>
          <w:sz w:val="17"/>
          <w:szCs w:val="17"/>
          <w:color w:val="auto"/>
        </w:rPr>
        <w:t>3:</w:t>
      </w:r>
      <w:r>
        <w:rPr>
          <w:rFonts w:ascii="Palatino Linotype" w:cs="Palatino Linotype" w:eastAsia="Palatino Linotype" w:hAnsi="Palatino Linotype"/>
          <w:sz w:val="16"/>
          <w:szCs w:val="16"/>
          <w:color w:val="auto"/>
        </w:rPr>
        <w:t>3:griddataacquisiti</w:t>
      </w:r>
      <w:r>
        <w:rPr>
          <w:rFonts w:ascii="Arial" w:cs="Arial" w:eastAsia="Arial" w:hAnsi="Arial"/>
          <w:sz w:val="17"/>
          <w:szCs w:val="17"/>
          <w:b w:val="1"/>
          <w:bCs w:val="1"/>
          <w:color w:val="auto"/>
        </w:rPr>
        <w:t>on (b</w:t>
      </w:r>
      <w:r>
        <w:rPr>
          <w:rFonts w:ascii="Arial" w:cs="Arial" w:eastAsia="Arial" w:hAnsi="Arial"/>
          <w:sz w:val="17"/>
          <w:szCs w:val="17"/>
          <w:color w:val="auto"/>
        </w:rPr>
        <w:t>l</w:t>
      </w:r>
      <w:r>
        <w:rPr>
          <w:rFonts w:ascii="Arial" w:cs="Arial" w:eastAsia="Arial" w:hAnsi="Arial"/>
          <w:sz w:val="17"/>
          <w:szCs w:val="17"/>
          <w:b w:val="1"/>
          <w:bCs w:val="1"/>
          <w:color w:val="auto"/>
        </w:rPr>
        <w:t>u</w:t>
      </w:r>
      <w:r>
        <w:rPr>
          <w:rFonts w:ascii="Palatino Linotype" w:cs="Palatino Linotype" w:eastAsia="Palatino Linotype" w:hAnsi="Palatino Linotype"/>
          <w:sz w:val="16"/>
          <w:szCs w:val="16"/>
          <w:color w:val="auto"/>
        </w:rPr>
        <w:t>e, red, andyellowlinesare,</w:t>
      </w:r>
      <w:r>
        <w:rPr>
          <w:rFonts w:ascii="Arial" w:cs="Arial" w:eastAsia="Arial" w:hAnsi="Arial"/>
          <w:sz w:val="17"/>
          <w:szCs w:val="17"/>
          <w:color w:val="auto"/>
        </w:rPr>
        <w:t>are,</w:t>
      </w:r>
      <w:r>
        <w:rPr>
          <w:rFonts w:ascii="Palatino Linotype" w:cs="Palatino Linotype" w:eastAsia="Palatino Linotype" w:hAnsi="Palatino Linotype"/>
          <w:sz w:val="16"/>
          <w:szCs w:val="16"/>
          <w:color w:val="auto"/>
        </w:rPr>
        <w:t>respectively,spaspaced1,</w:t>
      </w:r>
      <w:r>
        <w:rPr>
          <w:rFonts w:ascii="Arial" w:cs="Arial" w:eastAsia="Arial" w:hAnsi="Arial"/>
          <w:sz w:val="17"/>
          <w:szCs w:val="17"/>
          <w:b w:val="1"/>
          <w:bCs w:val="1"/>
          <w:color w:val="auto"/>
        </w:rPr>
        <w:t xml:space="preserve"> 1</w:t>
      </w:r>
      <w:r>
        <w:rPr>
          <w:rFonts w:ascii="Palatino Linotype" w:cs="Palatino Linotype" w:eastAsia="Palatino Linotype" w:hAnsi="Palatino Linotype"/>
          <w:sz w:val="16"/>
          <w:szCs w:val="16"/>
          <w:color w:val="auto"/>
        </w:rPr>
        <w:t>.</w:t>
      </w:r>
      <w:r>
        <w:rPr>
          <w:rFonts w:ascii="Arial" w:cs="Arial" w:eastAsia="Arial" w:hAnsi="Arial"/>
          <w:sz w:val="17"/>
          <w:szCs w:val="17"/>
          <w:color w:val="auto"/>
        </w:rPr>
        <w:t>,</w:t>
      </w:r>
      <w:r>
        <w:rPr>
          <w:rFonts w:ascii="Palatino Linotype" w:cs="Palatino Linotype" w:eastAsia="Palatino Linotype" w:hAnsi="Palatino Linotype"/>
          <w:sz w:val="16"/>
          <w:szCs w:val="16"/>
          <w:color w:val="auto"/>
        </w:rPr>
        <w:t>5,</w:t>
      </w:r>
      <w:r>
        <w:rPr>
          <w:rFonts w:ascii="Arial" w:cs="Arial" w:eastAsia="Arial" w:hAnsi="Arial"/>
          <w:sz w:val="17"/>
          <w:szCs w:val="17"/>
          <w:color w:val="auto"/>
        </w:rPr>
        <w:t>1.5,</w:t>
      </w:r>
      <w:r>
        <w:rPr>
          <w:rFonts w:ascii="Arial" w:cs="Arial" w:eastAsia="Arial" w:hAnsi="Arial"/>
          <w:sz w:val="17"/>
          <w:szCs w:val="17"/>
          <w:b w:val="1"/>
          <w:bCs w:val="1"/>
          <w:color w:val="auto"/>
        </w:rPr>
        <w:t xml:space="preserve"> </w:t>
      </w:r>
      <w:r>
        <w:rPr>
          <w:rFonts w:ascii="Arial" w:cs="Arial" w:eastAsia="Arial" w:hAnsi="Arial"/>
          <w:sz w:val="17"/>
          <w:szCs w:val="17"/>
          <w:color w:val="auto"/>
        </w:rPr>
        <w:t>and</w:t>
      </w:r>
      <w:r>
        <w:rPr>
          <w:rFonts w:ascii="Palatino Linotype" w:cs="Palatino Linotype" w:eastAsia="Palatino Linotype" w:hAnsi="Palatino Linotype"/>
          <w:sz w:val="16"/>
          <w:szCs w:val="16"/>
          <w:color w:val="auto"/>
        </w:rPr>
        <w:t>and</w:t>
      </w:r>
      <w:r>
        <w:rPr>
          <w:rFonts w:ascii="Arial" w:cs="Arial" w:eastAsia="Arial" w:hAnsi="Arial"/>
          <w:sz w:val="17"/>
          <w:szCs w:val="17"/>
          <w:color w:val="auto"/>
        </w:rPr>
        <w:t>2 m)</w:t>
      </w:r>
      <w:r>
        <w:rPr>
          <w:rFonts w:ascii="Palatino Linotype" w:cs="Palatino Linotype" w:eastAsia="Palatino Linotype" w:hAnsi="Palatino Linotype"/>
          <w:sz w:val="16"/>
          <w:szCs w:val="16"/>
          <w:color w:val="auto"/>
        </w:rPr>
        <w:t>2m)</w:t>
      </w:r>
      <w:r>
        <w:rPr>
          <w:rFonts w:ascii="Arial" w:cs="Arial" w:eastAsia="Arial" w:hAnsi="Arial"/>
          <w:sz w:val="17"/>
          <w:szCs w:val="17"/>
          <w:color w:val="auto"/>
        </w:rPr>
        <w:t>(</w:t>
      </w:r>
      <w:r>
        <w:rPr>
          <w:rFonts w:ascii="Arial" w:cs="Arial" w:eastAsia="Arial" w:hAnsi="Arial"/>
          <w:sz w:val="17"/>
          <w:szCs w:val="17"/>
          <w:b w:val="1"/>
          <w:bCs w:val="1"/>
          <w:color w:val="auto"/>
        </w:rPr>
        <w:t>a</w:t>
      </w:r>
      <w:r>
        <w:rPr>
          <w:rFonts w:ascii="Arial" w:cs="Arial" w:eastAsia="Arial" w:hAnsi="Arial"/>
          <w:sz w:val="17"/>
          <w:szCs w:val="17"/>
          <w:color w:val="auto"/>
        </w:rPr>
        <w:t>),</w:t>
      </w:r>
      <w:r>
        <w:rPr>
          <w:rFonts w:ascii="Palatino Linotype" w:cs="Palatino Linotype" w:eastAsia="Palatino Linotype" w:hAnsi="Palatino Linotype"/>
          <w:sz w:val="16"/>
          <w:szCs w:val="16"/>
          <w:color w:val="auto"/>
        </w:rPr>
        <w:t>(</w:t>
      </w:r>
      <w:r>
        <w:rPr>
          <w:rFonts w:ascii="Palatino Linotype" w:cs="Palatino Linotype" w:eastAsia="Palatino Linotype" w:hAnsi="Palatino Linotype"/>
          <w:sz w:val="16"/>
          <w:szCs w:val="16"/>
          <w:b w:val="1"/>
          <w:bCs w:val="1"/>
          <w:color w:val="auto"/>
        </w:rPr>
        <w:t>a</w:t>
      </w:r>
      <w:r>
        <w:rPr>
          <w:rFonts w:ascii="Arial" w:cs="Arial" w:eastAsia="Arial" w:hAnsi="Arial"/>
          <w:sz w:val="17"/>
          <w:szCs w:val="17"/>
          <w:color w:val="auto"/>
        </w:rPr>
        <w:t>3D</w:t>
      </w:r>
      <w:r>
        <w:rPr>
          <w:rFonts w:ascii="Palatino Linotype" w:cs="Palatino Linotype" w:eastAsia="Palatino Linotype" w:hAnsi="Palatino Linotype"/>
          <w:sz w:val="16"/>
          <w:szCs w:val="16"/>
          <w:color w:val="auto"/>
        </w:rPr>
        <w:t>),3Dvoxler</w:t>
      </w:r>
      <w:r>
        <w:rPr>
          <w:rFonts w:ascii="Arial" w:cs="Arial" w:eastAsia="Arial" w:hAnsi="Arial"/>
          <w:sz w:val="17"/>
          <w:szCs w:val="17"/>
          <w:color w:val="auto"/>
        </w:rPr>
        <w:t>heightfields</w:t>
      </w:r>
      <w:r>
        <w:rPr>
          <w:rFonts w:ascii="Palatino Linotype" w:cs="Palatino Linotype" w:eastAsia="Palatino Linotype" w:hAnsi="Palatino Linotype"/>
          <w:sz w:val="16"/>
          <w:szCs w:val="16"/>
          <w:color w:val="auto"/>
        </w:rPr>
        <w:t>heightfieldsmaps</w:t>
      </w:r>
      <w:r>
        <w:rPr>
          <w:rFonts w:ascii="Arial" w:cs="Arial" w:eastAsia="Arial" w:hAnsi="Arial"/>
          <w:sz w:val="17"/>
          <w:szCs w:val="17"/>
          <w:color w:val="auto"/>
        </w:rPr>
        <w:t xml:space="preserve"> at </w:t>
      </w:r>
      <w:r>
        <w:rPr>
          <w:rFonts w:ascii="Arial" w:cs="Arial" w:eastAsia="Arial" w:hAnsi="Arial"/>
          <w:sz w:val="17"/>
          <w:szCs w:val="17"/>
          <w:b w:val="1"/>
          <w:bCs w:val="1"/>
          <w:color w:val="auto"/>
        </w:rPr>
        <w:t>1</w:t>
      </w:r>
      <w:r>
        <w:rPr>
          <w:rFonts w:ascii="Arial" w:cs="Arial" w:eastAsia="Arial" w:hAnsi="Arial"/>
          <w:sz w:val="17"/>
          <w:szCs w:val="17"/>
          <w:color w:val="auto"/>
        </w:rPr>
        <w:t>.</w:t>
      </w:r>
      <w:r>
        <w:rPr>
          <w:rFonts w:ascii="Arial" w:cs="Arial" w:eastAsia="Arial" w:hAnsi="Arial"/>
          <w:sz w:val="17"/>
          <w:szCs w:val="17"/>
          <w:b w:val="1"/>
          <w:bCs w:val="1"/>
          <w:color w:val="auto"/>
        </w:rPr>
        <w:t>5 (b), 3</w:t>
      </w:r>
      <w:r>
        <w:rPr>
          <w:rFonts w:ascii="Arial" w:cs="Arial" w:eastAsia="Arial" w:hAnsi="Arial"/>
          <w:sz w:val="17"/>
          <w:szCs w:val="17"/>
          <w:color w:val="auto"/>
        </w:rPr>
        <w:t xml:space="preserve"> (</w:t>
      </w:r>
      <w:r>
        <w:rPr>
          <w:rFonts w:ascii="Arial" w:cs="Arial" w:eastAsia="Arial" w:hAnsi="Arial"/>
          <w:sz w:val="17"/>
          <w:szCs w:val="17"/>
          <w:b w:val="1"/>
          <w:bCs w:val="1"/>
          <w:color w:val="auto"/>
        </w:rPr>
        <w:t>c</w:t>
      </w:r>
      <w:r>
        <w:rPr>
          <w:rFonts w:ascii="Palatino Linotype" w:cs="Palatino Linotype" w:eastAsia="Palatino Linotype" w:hAnsi="Palatino Linotype"/>
          <w:sz w:val="16"/>
          <w:szCs w:val="16"/>
          <w:color w:val="auto"/>
        </w:rPr>
        <w:t>), and 4</w:t>
      </w:r>
      <w:r>
        <w:rPr>
          <w:rFonts w:ascii="Arial" w:cs="Arial" w:eastAsia="Arial" w:hAnsi="Arial"/>
          <w:sz w:val="17"/>
          <w:szCs w:val="17"/>
          <w:color w:val="auto"/>
        </w:rPr>
        <w:t>4</w:t>
      </w:r>
      <w:r>
        <w:rPr>
          <w:rFonts w:ascii="Palatino Linotype" w:cs="Palatino Linotype" w:eastAsia="Palatino Linotype" w:hAnsi="Palatino Linotype"/>
          <w:sz w:val="16"/>
          <w:szCs w:val="16"/>
          <w:color w:val="auto"/>
        </w:rPr>
        <w:t>.5</w:t>
      </w:r>
      <w:r>
        <w:rPr>
          <w:rFonts w:ascii="Arial" w:cs="Arial" w:eastAsia="Arial" w:hAnsi="Arial"/>
          <w:sz w:val="17"/>
          <w:szCs w:val="17"/>
          <w:color w:val="auto"/>
        </w:rPr>
        <w:t>.5</w:t>
      </w:r>
      <w:r>
        <w:rPr>
          <w:rFonts w:ascii="Palatino Linotype" w:cs="Palatino Linotype" w:eastAsia="Palatino Linotype" w:hAnsi="Palatino Linotype"/>
          <w:sz w:val="16"/>
          <w:szCs w:val="16"/>
          <w:color w:val="auto"/>
        </w:rPr>
        <w:t>m</w:t>
      </w:r>
      <w:r>
        <w:rPr>
          <w:rFonts w:ascii="Arial" w:cs="Arial" w:eastAsia="Arial" w:hAnsi="Arial"/>
          <w:sz w:val="17"/>
          <w:szCs w:val="17"/>
          <w:color w:val="auto"/>
        </w:rPr>
        <w:t>m</w:t>
      </w:r>
      <w:r>
        <w:rPr>
          <w:rFonts w:ascii="Palatino Linotype" w:cs="Palatino Linotype" w:eastAsia="Palatino Linotype" w:hAnsi="Palatino Linotype"/>
          <w:sz w:val="16"/>
          <w:szCs w:val="16"/>
          <w:color w:val="auto"/>
        </w:rPr>
        <w:t>(</w:t>
      </w:r>
      <w:r>
        <w:rPr>
          <w:rFonts w:ascii="Arial" w:cs="Arial" w:eastAsia="Arial" w:hAnsi="Arial"/>
          <w:sz w:val="17"/>
          <w:szCs w:val="17"/>
          <w:color w:val="auto"/>
        </w:rPr>
        <w:t xml:space="preserve"> </w:t>
      </w:r>
      <w:r>
        <w:rPr>
          <w:rFonts w:ascii="Palatino Linotype" w:cs="Palatino Linotype" w:eastAsia="Palatino Linotype" w:hAnsi="Palatino Linotype"/>
          <w:sz w:val="16"/>
          <w:szCs w:val="16"/>
          <w:b w:val="1"/>
          <w:bCs w:val="1"/>
          <w:color w:val="auto"/>
        </w:rPr>
        <w:t>d</w:t>
      </w:r>
      <w:r>
        <w:rPr>
          <w:rFonts w:ascii="Arial" w:cs="Arial" w:eastAsia="Arial" w:hAnsi="Arial"/>
          <w:sz w:val="17"/>
          <w:szCs w:val="17"/>
          <w:color w:val="auto"/>
        </w:rPr>
        <w:t>(</w:t>
      </w:r>
      <w:r>
        <w:rPr>
          <w:rFonts w:ascii="Arial" w:cs="Arial" w:eastAsia="Arial" w:hAnsi="Arial"/>
          <w:sz w:val="17"/>
          <w:szCs w:val="17"/>
          <w:b w:val="1"/>
          <w:bCs w:val="1"/>
          <w:color w:val="auto"/>
        </w:rPr>
        <w:t>d</w:t>
      </w:r>
      <w:r>
        <w:rPr>
          <w:rFonts w:ascii="Palatino Linotype" w:cs="Palatino Linotype" w:eastAsia="Palatino Linotype" w:hAnsi="Palatino Linotype"/>
          <w:sz w:val="16"/>
          <w:szCs w:val="16"/>
          <w:color w:val="auto"/>
        </w:rPr>
        <w:t>)</w:t>
      </w:r>
      <w:r>
        <w:rPr>
          <w:rFonts w:ascii="Arial" w:cs="Arial" w:eastAsia="Arial" w:hAnsi="Arial"/>
          <w:sz w:val="17"/>
          <w:szCs w:val="17"/>
          <w:color w:val="auto"/>
        </w:rPr>
        <w:t>)</w:t>
      </w:r>
      <w:r>
        <w:rPr>
          <w:rFonts w:ascii="Palatino Linotype" w:cs="Palatino Linotype" w:eastAsia="Palatino Linotype" w:hAnsi="Palatino Linotype"/>
          <w:sz w:val="16"/>
          <w:szCs w:val="16"/>
          <w:color w:val="auto"/>
        </w:rPr>
        <w:t>in</w:t>
      </w:r>
      <w:r>
        <w:rPr>
          <w:rFonts w:ascii="Arial" w:cs="Arial" w:eastAsia="Arial" w:hAnsi="Arial"/>
          <w:sz w:val="17"/>
          <w:szCs w:val="17"/>
          <w:color w:val="auto"/>
        </w:rPr>
        <w:t>in</w:t>
      </w:r>
      <w:r>
        <w:rPr>
          <w:rFonts w:ascii="Palatino Linotype" w:cs="Palatino Linotype" w:eastAsia="Palatino Linotype" w:hAnsi="Palatino Linotype"/>
          <w:sz w:val="16"/>
          <w:szCs w:val="16"/>
          <w:color w:val="auto"/>
        </w:rPr>
        <w:t>depthand</w:t>
      </w:r>
      <w:r>
        <w:rPr>
          <w:rFonts w:ascii="Arial" w:cs="Arial" w:eastAsia="Arial" w:hAnsi="Arial"/>
          <w:sz w:val="17"/>
          <w:szCs w:val="17"/>
          <w:color w:val="auto"/>
        </w:rPr>
        <w:t>and</w:t>
      </w:r>
      <w:r>
        <w:rPr>
          <w:rFonts w:ascii="Palatino Linotype" w:cs="Palatino Linotype" w:eastAsia="Palatino Linotype" w:hAnsi="Palatino Linotype"/>
          <w:sz w:val="16"/>
          <w:szCs w:val="16"/>
          <w:color w:val="auto"/>
        </w:rPr>
        <w:t>sectionsof</w:t>
      </w:r>
      <w:r>
        <w:rPr>
          <w:rFonts w:ascii="Arial" w:cs="Arial" w:eastAsia="Arial" w:hAnsi="Arial"/>
          <w:sz w:val="17"/>
          <w:szCs w:val="17"/>
          <w:color w:val="auto"/>
        </w:rPr>
        <w:t xml:space="preserve"> of</w:t>
      </w:r>
      <w:r>
        <w:rPr>
          <w:rFonts w:ascii="Palatino Linotype" w:cs="Palatino Linotype" w:eastAsia="Palatino Linotype" w:hAnsi="Palatino Linotype"/>
          <w:sz w:val="16"/>
          <w:szCs w:val="16"/>
          <w:color w:val="auto"/>
        </w:rPr>
        <w:t>the</w:t>
      </w:r>
      <w:r>
        <w:rPr>
          <w:rFonts w:ascii="Arial" w:cs="Arial" w:eastAsia="Arial" w:hAnsi="Arial"/>
          <w:sz w:val="17"/>
          <w:szCs w:val="17"/>
          <w:color w:val="auto"/>
        </w:rPr>
        <w:t>the imaged</w:t>
      </w:r>
      <w:r>
        <w:rPr>
          <w:rFonts w:ascii="Palatino Linotype" w:cs="Palatino Linotype" w:eastAsia="Palatino Linotype" w:hAnsi="Palatino Linotype"/>
          <w:sz w:val="16"/>
          <w:szCs w:val="16"/>
          <w:color w:val="auto"/>
        </w:rPr>
        <w:t>imagedresistiv</w:t>
      </w:r>
      <w:r>
        <w:rPr>
          <w:rFonts w:ascii="Arial" w:cs="Arial" w:eastAsia="Arial" w:hAnsi="Arial"/>
          <w:sz w:val="17"/>
          <w:szCs w:val="17"/>
          <w:b w:val="1"/>
          <w:bCs w:val="1"/>
          <w:color w:val="auto"/>
        </w:rPr>
        <w:t>i</w:t>
      </w:r>
      <w:r>
        <w:rPr>
          <w:rFonts w:ascii="Palatino Linotype" w:cs="Palatino Linotype" w:eastAsia="Palatino Linotype" w:hAnsi="Palatino Linotype"/>
          <w:sz w:val="16"/>
          <w:szCs w:val="16"/>
          <w:color w:val="auto"/>
        </w:rPr>
        <w:t>vityvolume</w:t>
      </w:r>
      <w:r>
        <w:rPr>
          <w:rFonts w:ascii="Arial" w:cs="Arial" w:eastAsia="Arial" w:hAnsi="Arial"/>
          <w:sz w:val="17"/>
          <w:szCs w:val="17"/>
          <w:color w:val="auto"/>
        </w:rPr>
        <w:t>(</w:t>
      </w:r>
      <w:r>
        <w:rPr>
          <w:rFonts w:ascii="Arial" w:cs="Arial" w:eastAsia="Arial" w:hAnsi="Arial"/>
          <w:sz w:val="17"/>
          <w:szCs w:val="17"/>
          <w:b w:val="1"/>
          <w:bCs w:val="1"/>
          <w:color w:val="auto"/>
        </w:rPr>
        <w:t>e</w:t>
      </w:r>
      <w:r>
        <w:rPr>
          <w:rFonts w:ascii="Palatino Linotype" w:cs="Palatino Linotype" w:eastAsia="Palatino Linotype" w:hAnsi="Palatino Linotype"/>
          <w:sz w:val="16"/>
          <w:szCs w:val="16"/>
          <w:color w:val="auto"/>
        </w:rPr>
        <w:t>(</w:t>
      </w:r>
      <w:r>
        <w:rPr>
          <w:rFonts w:ascii="Arial" w:cs="Arial" w:eastAsia="Arial" w:hAnsi="Arial"/>
          <w:sz w:val="17"/>
          <w:szCs w:val="17"/>
          <w:color w:val="auto"/>
        </w:rPr>
        <w:t>)</w:t>
      </w:r>
      <w:r>
        <w:rPr>
          <w:rFonts w:ascii="Palatino Linotype" w:cs="Palatino Linotype" w:eastAsia="Palatino Linotype" w:hAnsi="Palatino Linotype"/>
          <w:sz w:val="16"/>
          <w:szCs w:val="16"/>
          <w:b w:val="1"/>
          <w:bCs w:val="1"/>
          <w:color w:val="auto"/>
        </w:rPr>
        <w:t>e</w:t>
      </w:r>
      <w:r>
        <w:rPr>
          <w:rFonts w:ascii="Arial" w:cs="Arial" w:eastAsia="Arial" w:hAnsi="Arial"/>
          <w:sz w:val="17"/>
          <w:szCs w:val="17"/>
          <w:color w:val="auto"/>
        </w:rPr>
        <w:t>.</w:t>
      </w:r>
      <w:r>
        <w:rPr>
          <w:rFonts w:ascii="Palatino Linotype" w:cs="Palatino Linotype" w:eastAsia="Palatino Linotype" w:hAnsi="Palatino Linotype"/>
          <w:sz w:val="16"/>
          <w:szCs w:val="16"/>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111125</wp:posOffset>
            </wp:positionV>
            <wp:extent cx="5339080" cy="14236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extLst>
                    </a:blip>
                    <a:srcRect/>
                    <a:stretch>
                      <a:fillRect/>
                    </a:stretch>
                  </pic:blipFill>
                  <pic:spPr bwMode="auto">
                    <a:xfrm>
                      <a:off x="0" y="0"/>
                      <a:ext cx="5339080" cy="1423670"/>
                    </a:xfrm>
                    <a:prstGeom prst="rect">
                      <a:avLst/>
                    </a:prstGeom>
                    <a:noFill/>
                  </pic:spPr>
                </pic:pic>
              </a:graphicData>
            </a:graphic>
          </wp:anchor>
        </w:drawing>
      </w:r>
    </w:p>
    <w:p>
      <w:pPr>
        <w:sectPr>
          <w:pgSz w:w="11900" w:h="16838" w:orient="portrait"/>
          <w:cols w:equalWidth="0" w:num="1">
            <w:col w:w="9026"/>
          </w:cols>
          <w:pgMar w:left="1440" w:top="1109" w:right="1440" w:bottom="1440" w:gutter="0" w:footer="0" w:header="0"/>
        </w:sectPr>
      </w:pPr>
    </w:p>
    <w:bookmarkStart w:id="10" w:name="page11"/>
    <w:bookmarkEnd w:id="10"/>
    <w:p>
      <w:pPr>
        <w:jc w:val="center"/>
        <w:ind w:right="26"/>
        <w:spacing w:after="0"/>
        <w:rPr>
          <w:sz w:val="20"/>
          <w:szCs w:val="20"/>
          <w:color w:val="auto"/>
        </w:rPr>
      </w:pPr>
      <w:r>
        <w:rPr>
          <w:rFonts w:ascii="Palatino Linotype" w:cs="Palatino Linotype" w:eastAsia="Palatino Linotype" w:hAnsi="Palatino Linotype"/>
          <w:sz w:val="17"/>
          <w:szCs w:val="17"/>
          <w:b w:val="1"/>
          <w:bCs w:val="1"/>
          <w:color w:val="auto"/>
        </w:rPr>
        <w:drawing>
          <wp:anchor simplePos="0" relativeHeight="251657728" behindDoc="1" locked="0" layoutInCell="0" allowOverlap="1">
            <wp:simplePos x="0" y="0"/>
            <wp:positionH relativeFrom="page">
              <wp:posOffset>1106170</wp:posOffset>
            </wp:positionH>
            <wp:positionV relativeFrom="page">
              <wp:posOffset>0</wp:posOffset>
            </wp:positionV>
            <wp:extent cx="5332730" cy="48069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5332730" cy="480695"/>
                    </a:xfrm>
                    <a:prstGeom prst="rect">
                      <a:avLst/>
                    </a:prstGeom>
                    <a:noFill/>
                  </pic:spPr>
                </pic:pic>
              </a:graphicData>
            </a:graphic>
          </wp:anchor>
        </w:drawing>
        <w:t xml:space="preserve">Figure 10. </w:t>
      </w:r>
      <w:r>
        <w:rPr>
          <w:rFonts w:ascii="Palatino Linotype" w:cs="Palatino Linotype" w:eastAsia="Palatino Linotype" w:hAnsi="Palatino Linotype"/>
          <w:sz w:val="17"/>
          <w:szCs w:val="17"/>
          <w:color w:val="auto"/>
        </w:rPr>
        <w:t>Area 3: grid data acquisition (blue, red, and yellow lines are, respectively, spaced 1, 1.5,</w:t>
      </w:r>
    </w:p>
    <w:p>
      <w:pPr>
        <w:ind w:left="80"/>
        <w:spacing w:after="0" w:line="196" w:lineRule="auto"/>
        <w:tabs>
          <w:tab w:leader="none" w:pos="8380" w:val="left"/>
        </w:tabs>
        <w:rPr>
          <w:sz w:val="20"/>
          <w:szCs w:val="20"/>
          <w:color w:val="auto"/>
        </w:rPr>
      </w:pPr>
      <w:r>
        <w:rPr>
          <w:rFonts w:ascii="Arial" w:cs="Arial" w:eastAsia="Arial" w:hAnsi="Arial"/>
          <w:sz w:val="8"/>
          <w:szCs w:val="8"/>
          <w:color w:val="auto"/>
        </w:rPr>
        <w:t xml:space="preserve">Geosciences </w:t>
      </w:r>
      <w:r>
        <w:rPr>
          <w:rFonts w:ascii="Arial" w:cs="Arial" w:eastAsia="Arial" w:hAnsi="Arial"/>
          <w:sz w:val="8"/>
          <w:szCs w:val="8"/>
          <w:b w:val="1"/>
          <w:bCs w:val="1"/>
          <w:color w:val="auto"/>
        </w:rPr>
        <w:t>2020</w:t>
      </w:r>
      <w:r>
        <w:rPr>
          <w:rFonts w:ascii="Arial" w:cs="Arial" w:eastAsia="Arial" w:hAnsi="Arial"/>
          <w:sz w:val="8"/>
          <w:szCs w:val="8"/>
          <w:color w:val="auto"/>
        </w:rPr>
        <w:t>, 10, 161</w:t>
      </w:r>
      <w:r>
        <w:rPr>
          <w:sz w:val="20"/>
          <w:szCs w:val="20"/>
          <w:color w:val="auto"/>
        </w:rPr>
        <w:tab/>
      </w:r>
      <w:r>
        <w:rPr>
          <w:rFonts w:ascii="Arial" w:cs="Arial" w:eastAsia="Arial" w:hAnsi="Arial"/>
          <w:sz w:val="8"/>
          <w:szCs w:val="8"/>
          <w:color w:val="auto"/>
        </w:rPr>
        <w:t>11 of 15</w:t>
      </w:r>
    </w:p>
    <w:p>
      <w:pPr>
        <w:ind w:left="700" w:right="726"/>
        <w:spacing w:after="0" w:line="219" w:lineRule="auto"/>
        <w:rPr>
          <w:sz w:val="20"/>
          <w:szCs w:val="20"/>
          <w:color w:val="auto"/>
        </w:rPr>
      </w:pPr>
      <w:r>
        <w:rPr>
          <w:rFonts w:ascii="Palatino Linotype" w:cs="Palatino Linotype" w:eastAsia="Palatino Linotype" w:hAnsi="Palatino Linotype"/>
          <w:sz w:val="17"/>
          <w:szCs w:val="17"/>
          <w:color w:val="auto"/>
        </w:rPr>
        <w:t>and 2 m) (</w:t>
      </w:r>
      <w:r>
        <w:rPr>
          <w:rFonts w:ascii="Palatino Linotype" w:cs="Palatino Linotype" w:eastAsia="Palatino Linotype" w:hAnsi="Palatino Linotype"/>
          <w:sz w:val="17"/>
          <w:szCs w:val="17"/>
          <w:b w:val="1"/>
          <w:bCs w:val="1"/>
          <w:color w:val="auto"/>
        </w:rPr>
        <w:t>a</w:t>
      </w:r>
      <w:r>
        <w:rPr>
          <w:rFonts w:ascii="Palatino Linotype" w:cs="Palatino Linotype" w:eastAsia="Palatino Linotype" w:hAnsi="Palatino Linotype"/>
          <w:sz w:val="17"/>
          <w:szCs w:val="17"/>
          <w:color w:val="auto"/>
        </w:rPr>
        <w:t>), 3D voxler heightfields maps at 1.5 (</w:t>
      </w:r>
      <w:r>
        <w:rPr>
          <w:rFonts w:ascii="Palatino Linotype" w:cs="Palatino Linotype" w:eastAsia="Palatino Linotype" w:hAnsi="Palatino Linotype"/>
          <w:sz w:val="17"/>
          <w:szCs w:val="17"/>
          <w:b w:val="1"/>
          <w:bCs w:val="1"/>
          <w:color w:val="auto"/>
        </w:rPr>
        <w:t>b</w:t>
      </w:r>
      <w:r>
        <w:rPr>
          <w:rFonts w:ascii="Palatino Linotype" w:cs="Palatino Linotype" w:eastAsia="Palatino Linotype" w:hAnsi="Palatino Linotype"/>
          <w:sz w:val="17"/>
          <w:szCs w:val="17"/>
          <w:color w:val="auto"/>
        </w:rPr>
        <w:t>), 3 (</w:t>
      </w:r>
      <w:r>
        <w:rPr>
          <w:rFonts w:ascii="Palatino Linotype" w:cs="Palatino Linotype" w:eastAsia="Palatino Linotype" w:hAnsi="Palatino Linotype"/>
          <w:sz w:val="17"/>
          <w:szCs w:val="17"/>
          <w:b w:val="1"/>
          <w:bCs w:val="1"/>
          <w:color w:val="auto"/>
        </w:rPr>
        <w:t>c</w:t>
      </w:r>
      <w:r>
        <w:rPr>
          <w:rFonts w:ascii="Palatino Linotype" w:cs="Palatino Linotype" w:eastAsia="Palatino Linotype" w:hAnsi="Palatino Linotype"/>
          <w:sz w:val="17"/>
          <w:szCs w:val="17"/>
          <w:color w:val="auto"/>
        </w:rPr>
        <w:t>), and 4.5 m (</w:t>
      </w:r>
      <w:r>
        <w:rPr>
          <w:rFonts w:ascii="Palatino Linotype" w:cs="Palatino Linotype" w:eastAsia="Palatino Linotype" w:hAnsi="Palatino Linotype"/>
          <w:sz w:val="17"/>
          <w:szCs w:val="17"/>
          <w:b w:val="1"/>
          <w:bCs w:val="1"/>
          <w:color w:val="auto"/>
        </w:rPr>
        <w:t>d</w:t>
      </w:r>
      <w:r>
        <w:rPr>
          <w:rFonts w:ascii="Palatino Linotype" w:cs="Palatino Linotype" w:eastAsia="Palatino Linotype" w:hAnsi="Palatino Linotype"/>
          <w:sz w:val="17"/>
          <w:szCs w:val="17"/>
          <w:color w:val="auto"/>
        </w:rPr>
        <w:t>) in depth and sections of the imaged resistivity volume (</w:t>
      </w:r>
      <w:r>
        <w:rPr>
          <w:rFonts w:ascii="Palatino Linotype" w:cs="Palatino Linotype" w:eastAsia="Palatino Linotype" w:hAnsi="Palatino Linotype"/>
          <w:sz w:val="17"/>
          <w:szCs w:val="17"/>
          <w:b w:val="1"/>
          <w:bCs w:val="1"/>
          <w:color w:val="auto"/>
        </w:rPr>
        <w:t>e</w:t>
      </w:r>
      <w:r>
        <w:rPr>
          <w:rFonts w:ascii="Palatino Linotype" w:cs="Palatino Linotype" w:eastAsia="Palatino Linotype" w:hAnsi="Palatino Linotype"/>
          <w:sz w:val="17"/>
          <w:szCs w:val="1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146685</wp:posOffset>
            </wp:positionV>
            <wp:extent cx="5339080" cy="35833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extLst>
                    </a:blip>
                    <a:srcRect/>
                    <a:stretch>
                      <a:fillRect/>
                    </a:stretch>
                  </pic:blipFill>
                  <pic:spPr bwMode="auto">
                    <a:xfrm>
                      <a:off x="0" y="0"/>
                      <a:ext cx="5339080" cy="35833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520" w:right="526" w:firstLine="191"/>
        <w:spacing w:after="0" w:line="186" w:lineRule="auto"/>
        <w:rPr>
          <w:sz w:val="20"/>
          <w:szCs w:val="20"/>
          <w:color w:val="auto"/>
        </w:rPr>
      </w:pPr>
      <w:r>
        <w:rPr>
          <w:rFonts w:ascii="Palatino Linotype" w:cs="Palatino Linotype" w:eastAsia="Palatino Linotype" w:hAnsi="Palatino Linotype"/>
          <w:sz w:val="12"/>
          <w:szCs w:val="12"/>
          <w:b w:val="1"/>
          <w:bCs w:val="1"/>
          <w:color w:val="auto"/>
        </w:rPr>
        <w:t xml:space="preserve">Figure 11. </w:t>
      </w:r>
      <w:r>
        <w:rPr>
          <w:rFonts w:ascii="Palatino Linotype" w:cs="Palatino Linotype" w:eastAsia="Palatino Linotype" w:hAnsi="Palatino Linotype"/>
          <w:sz w:val="12"/>
          <w:szCs w:val="12"/>
          <w:color w:val="auto"/>
        </w:rPr>
        <w:t>Modelled electrical resistivity map relative to 3.5 m in depth in relation to the features</w:t>
      </w:r>
      <w:r>
        <w:rPr>
          <w:rFonts w:ascii="Palatino Linotype" w:cs="Palatino Linotype" w:eastAsia="Palatino Linotype" w:hAnsi="Palatino Linotype"/>
          <w:sz w:val="12"/>
          <w:szCs w:val="12"/>
          <w:b w:val="1"/>
          <w:bCs w:val="1"/>
          <w:color w:val="auto"/>
        </w:rPr>
        <w:t xml:space="preserve"> </w:t>
      </w:r>
      <w:r>
        <w:rPr>
          <w:rFonts w:ascii="Arial" w:cs="Arial" w:eastAsia="Arial" w:hAnsi="Arial"/>
          <w:sz w:val="12"/>
          <w:szCs w:val="12"/>
          <w:b w:val="1"/>
          <w:bCs w:val="1"/>
          <w:color w:val="auto"/>
        </w:rPr>
        <w:t xml:space="preserve">Figure 11. </w:t>
      </w:r>
      <w:r>
        <w:rPr>
          <w:rFonts w:ascii="Arial" w:cs="Arial" w:eastAsia="Arial" w:hAnsi="Arial"/>
          <w:sz w:val="12"/>
          <w:szCs w:val="12"/>
          <w:color w:val="auto"/>
        </w:rPr>
        <w:t>Modelled electrical resistivity map relative to 3.5 m in depth in relation to the features</w:t>
      </w:r>
    </w:p>
    <w:p>
      <w:pPr>
        <w:spacing w:after="0" w:line="26" w:lineRule="exact"/>
        <w:rPr>
          <w:sz w:val="20"/>
          <w:szCs w:val="20"/>
          <w:color w:val="auto"/>
        </w:rPr>
      </w:pPr>
    </w:p>
    <w:p>
      <w:pPr>
        <w:ind w:left="520"/>
        <w:spacing w:after="0"/>
        <w:rPr>
          <w:sz w:val="20"/>
          <w:szCs w:val="20"/>
          <w:color w:val="auto"/>
        </w:rPr>
      </w:pPr>
      <w:r>
        <w:rPr>
          <w:rFonts w:ascii="Arial" w:cs="Arial" w:eastAsia="Arial" w:hAnsi="Arial"/>
          <w:sz w:val="18"/>
          <w:szCs w:val="18"/>
          <w:color w:val="auto"/>
        </w:rPr>
        <w:t>detected</w:t>
      </w:r>
      <w:r>
        <w:rPr>
          <w:rFonts w:ascii="Palatino Linotype" w:cs="Palatino Linotype" w:eastAsia="Palatino Linotype" w:hAnsi="Palatino Linotype"/>
          <w:sz w:val="17"/>
          <w:szCs w:val="17"/>
          <w:color w:val="auto"/>
        </w:rPr>
        <w:t>detected</w:t>
      </w:r>
      <w:r>
        <w:rPr>
          <w:rFonts w:ascii="Arial" w:cs="Arial" w:eastAsia="Arial" w:hAnsi="Arial"/>
          <w:sz w:val="18"/>
          <w:szCs w:val="18"/>
          <w:color w:val="auto"/>
        </w:rPr>
        <w:t xml:space="preserve">at </w:t>
      </w:r>
      <w:r>
        <w:rPr>
          <w:rFonts w:ascii="Palatino Linotype" w:cs="Palatino Linotype" w:eastAsia="Palatino Linotype" w:hAnsi="Palatino Linotype"/>
          <w:sz w:val="17"/>
          <w:szCs w:val="17"/>
          <w:color w:val="auto"/>
        </w:rPr>
        <w:t>at</w:t>
      </w:r>
      <w:r>
        <w:rPr>
          <w:rFonts w:ascii="Arial" w:cs="Arial" w:eastAsia="Arial" w:hAnsi="Arial"/>
          <w:sz w:val="18"/>
          <w:szCs w:val="18"/>
          <w:color w:val="auto"/>
        </w:rPr>
        <w:t>1 m</w:t>
      </w:r>
      <w:r>
        <w:rPr>
          <w:rFonts w:ascii="Palatino Linotype" w:cs="Palatino Linotype" w:eastAsia="Palatino Linotype" w:hAnsi="Palatino Linotype"/>
          <w:sz w:val="17"/>
          <w:szCs w:val="17"/>
          <w:color w:val="auto"/>
        </w:rPr>
        <w:t>1m</w:t>
      </w:r>
      <w:r>
        <w:rPr>
          <w:rFonts w:ascii="Arial" w:cs="Arial" w:eastAsia="Arial" w:hAnsi="Arial"/>
          <w:sz w:val="18"/>
          <w:szCs w:val="18"/>
          <w:color w:val="auto"/>
        </w:rPr>
        <w:t>in</w:t>
      </w:r>
      <w:r>
        <w:rPr>
          <w:rFonts w:ascii="Palatino Linotype" w:cs="Palatino Linotype" w:eastAsia="Palatino Linotype" w:hAnsi="Palatino Linotype"/>
          <w:sz w:val="17"/>
          <w:szCs w:val="17"/>
          <w:color w:val="auto"/>
        </w:rPr>
        <w:t>in</w:t>
      </w:r>
      <w:r>
        <w:rPr>
          <w:rFonts w:ascii="Arial" w:cs="Arial" w:eastAsia="Arial" w:hAnsi="Arial"/>
          <w:sz w:val="18"/>
          <w:szCs w:val="18"/>
          <w:color w:val="auto"/>
        </w:rPr>
        <w:t>depth</w:t>
      </w:r>
      <w:r>
        <w:rPr>
          <w:rFonts w:ascii="Palatino Linotype" w:cs="Palatino Linotype" w:eastAsia="Palatino Linotype" w:hAnsi="Palatino Linotype"/>
          <w:sz w:val="17"/>
          <w:szCs w:val="17"/>
          <w:color w:val="auto"/>
        </w:rPr>
        <w:t>depth</w:t>
      </w:r>
      <w:r>
        <w:rPr>
          <w:rFonts w:ascii="Arial" w:cs="Arial" w:eastAsia="Arial" w:hAnsi="Arial"/>
          <w:sz w:val="18"/>
          <w:szCs w:val="18"/>
          <w:color w:val="auto"/>
        </w:rPr>
        <w:t>(indicated</w:t>
      </w:r>
      <w:r>
        <w:rPr>
          <w:rFonts w:ascii="Palatino Linotype" w:cs="Palatino Linotype" w:eastAsia="Palatino Linotype" w:hAnsi="Palatino Linotype"/>
          <w:sz w:val="17"/>
          <w:szCs w:val="17"/>
          <w:color w:val="auto"/>
        </w:rPr>
        <w:t>(indicated</w:t>
      </w:r>
      <w:r>
        <w:rPr>
          <w:rFonts w:ascii="Arial" w:cs="Arial" w:eastAsia="Arial" w:hAnsi="Arial"/>
          <w:sz w:val="18"/>
          <w:szCs w:val="18"/>
          <w:color w:val="auto"/>
        </w:rPr>
        <w:t>with</w:t>
      </w:r>
      <w:r>
        <w:rPr>
          <w:rFonts w:ascii="Palatino Linotype" w:cs="Palatino Linotype" w:eastAsia="Palatino Linotype" w:hAnsi="Palatino Linotype"/>
          <w:sz w:val="17"/>
          <w:szCs w:val="17"/>
          <w:color w:val="auto"/>
        </w:rPr>
        <w:t>with</w:t>
      </w:r>
      <w:r>
        <w:rPr>
          <w:rFonts w:ascii="Arial" w:cs="Arial" w:eastAsia="Arial" w:hAnsi="Arial"/>
          <w:sz w:val="18"/>
          <w:szCs w:val="18"/>
          <w:color w:val="auto"/>
        </w:rPr>
        <w:t xml:space="preserve"> yellow</w:t>
      </w:r>
      <w:r>
        <w:rPr>
          <w:rFonts w:ascii="Palatino Linotype" w:cs="Palatino Linotype" w:eastAsia="Palatino Linotype" w:hAnsi="Palatino Linotype"/>
          <w:sz w:val="17"/>
          <w:szCs w:val="17"/>
          <w:color w:val="auto"/>
        </w:rPr>
        <w:t>yellow</w:t>
      </w:r>
      <w:r>
        <w:rPr>
          <w:rFonts w:ascii="Arial" w:cs="Arial" w:eastAsia="Arial" w:hAnsi="Arial"/>
          <w:sz w:val="18"/>
          <w:szCs w:val="18"/>
          <w:color w:val="auto"/>
        </w:rPr>
        <w:t xml:space="preserve"> color)</w:t>
      </w:r>
      <w:r>
        <w:rPr>
          <w:rFonts w:ascii="Palatino Linotype" w:cs="Palatino Linotype" w:eastAsia="Palatino Linotype" w:hAnsi="Palatino Linotype"/>
          <w:sz w:val="17"/>
          <w:szCs w:val="17"/>
          <w:color w:val="auto"/>
        </w:rPr>
        <w:t>color).</w:t>
      </w:r>
      <w:r>
        <w:rPr>
          <w:rFonts w:ascii="Arial" w:cs="Arial" w:eastAsia="Arial" w:hAnsi="Arial"/>
          <w:sz w:val="18"/>
          <w:szCs w:val="18"/>
          <w:color w:val="auto"/>
        </w:rPr>
        <w:t>.</w:t>
      </w:r>
    </w:p>
    <w:p>
      <w:pPr>
        <w:spacing w:after="0" w:line="230" w:lineRule="exact"/>
        <w:rPr>
          <w:sz w:val="20"/>
          <w:szCs w:val="20"/>
          <w:color w:val="auto"/>
        </w:rPr>
      </w:pPr>
    </w:p>
    <w:p>
      <w:pPr>
        <w:jc w:val="both"/>
        <w:ind w:left="80" w:right="86" w:firstLine="434"/>
        <w:spacing w:after="0" w:line="296" w:lineRule="auto"/>
        <w:rPr>
          <w:sz w:val="20"/>
          <w:szCs w:val="20"/>
          <w:color w:val="auto"/>
        </w:rPr>
      </w:pPr>
      <w:r>
        <w:rPr>
          <w:rFonts w:ascii="Arial" w:cs="Arial" w:eastAsia="Arial" w:hAnsi="Arial"/>
          <w:sz w:val="19"/>
          <w:szCs w:val="19"/>
          <w:color w:val="auto"/>
        </w:rPr>
        <w:t xml:space="preserve">In addition, some vertical sections were analyzed with the aim of clarifying the complex stratigraphy of the site (Figures </w:t>
      </w:r>
      <w:r>
        <w:rPr>
          <w:rFonts w:ascii="Arial" w:cs="Arial" w:eastAsia="Arial" w:hAnsi="Arial"/>
          <w:sz w:val="19"/>
          <w:szCs w:val="19"/>
          <w:color w:val="0875B7"/>
        </w:rPr>
        <w:t>12</w:t>
      </w:r>
      <w:r>
        <w:rPr>
          <w:rFonts w:ascii="Arial" w:cs="Arial" w:eastAsia="Arial" w:hAnsi="Arial"/>
          <w:sz w:val="19"/>
          <w:szCs w:val="19"/>
          <w:color w:val="auto"/>
        </w:rPr>
        <w:t xml:space="preserve"> and </w:t>
      </w:r>
      <w:r>
        <w:rPr>
          <w:rFonts w:ascii="Arial" w:cs="Arial" w:eastAsia="Arial" w:hAnsi="Arial"/>
          <w:sz w:val="19"/>
          <w:szCs w:val="19"/>
          <w:color w:val="0875B7"/>
        </w:rPr>
        <w:t>13</w:t>
      </w:r>
      <w:r>
        <w:rPr>
          <w:rFonts w:ascii="Arial" w:cs="Arial" w:eastAsia="Arial" w:hAnsi="Arial"/>
          <w:sz w:val="19"/>
          <w:szCs w:val="19"/>
          <w:color w:val="auto"/>
        </w:rPr>
        <w:t xml:space="preserve">). ERT 1 (Line 1 in Figure </w:t>
      </w:r>
      <w:r>
        <w:rPr>
          <w:rFonts w:ascii="Arial" w:cs="Arial" w:eastAsia="Arial" w:hAnsi="Arial"/>
          <w:sz w:val="19"/>
          <w:szCs w:val="19"/>
          <w:color w:val="0875B7"/>
        </w:rPr>
        <w:t>3</w:t>
      </w:r>
      <w:r>
        <w:rPr>
          <w:rFonts w:ascii="Arial" w:cs="Arial" w:eastAsia="Arial" w:hAnsi="Arial"/>
          <w:sz w:val="19"/>
          <w:szCs w:val="19"/>
          <w:color w:val="auto"/>
        </w:rPr>
        <w:t xml:space="preserve">) belongs to the dataset of area 3. The section provides evidence for the presence of a clear passage from medium/high resistivity layers to low resistivity ones (in blue in the images), probably clay, at an average depth of 4 m. It leads to suppose that the step plane in phase with the theater had to be at a lower level than the current floor (Figure </w:t>
      </w:r>
      <w:r>
        <w:rPr>
          <w:rFonts w:ascii="Arial" w:cs="Arial" w:eastAsia="Arial" w:hAnsi="Arial"/>
          <w:sz w:val="19"/>
          <w:szCs w:val="19"/>
          <w:color w:val="0875B7"/>
        </w:rPr>
        <w:t>12</w:t>
      </w:r>
      <w:r>
        <w:rPr>
          <w:rFonts w:ascii="Arial" w:cs="Arial" w:eastAsia="Arial" w:hAnsi="Arial"/>
          <w:sz w:val="19"/>
          <w:szCs w:val="19"/>
          <w:color w:val="auto"/>
        </w:rPr>
        <w:t xml:space="preserve">). ERT 2 (Line 2 in Figure </w:t>
      </w:r>
      <w:r>
        <w:rPr>
          <w:rFonts w:ascii="Arial" w:cs="Arial" w:eastAsia="Arial" w:hAnsi="Arial"/>
          <w:sz w:val="19"/>
          <w:szCs w:val="19"/>
          <w:color w:val="0875B7"/>
        </w:rPr>
        <w:t>3</w:t>
      </w:r>
      <w:r>
        <w:rPr>
          <w:rFonts w:ascii="Arial" w:cs="Arial" w:eastAsia="Arial" w:hAnsi="Arial"/>
          <w:sz w:val="19"/>
          <w:szCs w:val="19"/>
          <w:color w:val="auto"/>
        </w:rPr>
        <w:t xml:space="preserve">), on the eastern terrace of the theater, shows, at the intersection with the hypothetical plateia, a gradual deepening of the high resistive layer, providing evidence of a likely passage from the northern block of the city to the southern one (Figure </w:t>
      </w:r>
      <w:r>
        <w:rPr>
          <w:rFonts w:ascii="Arial" w:cs="Arial" w:eastAsia="Arial" w:hAnsi="Arial"/>
          <w:sz w:val="19"/>
          <w:szCs w:val="19"/>
          <w:color w:val="0875B7"/>
        </w:rPr>
        <w:t>13</w:t>
      </w:r>
      <w:r>
        <w:rPr>
          <w:rFonts w:ascii="Arial" w:cs="Arial" w:eastAsia="Arial" w:hAnsi="Arial"/>
          <w:sz w:val="19"/>
          <w:szCs w:val="19"/>
          <w:color w:val="auto"/>
        </w:rPr>
        <w:t>). The high resistive values at the origin of the section may be interpreted as buried archeological structures delimiting the southern part of the plateia while the low resistivity values at depths below to 4 m attest the presence of</w:t>
      </w:r>
    </w:p>
    <w:tbl>
      <w:tblPr>
        <w:tblLayout w:type="fixed"/>
        <w:tblInd w:w="100" w:type="dxa"/>
        <w:tblCellMar>
          <w:top w:w="0" w:type="dxa"/>
          <w:left w:w="0" w:type="dxa"/>
          <w:bottom w:w="0" w:type="dxa"/>
          <w:right w:w="0" w:type="dxa"/>
        </w:tblCellMar>
      </w:tblPr>
      <w:tr>
        <w:trPr>
          <w:trHeight w:val="194"/>
        </w:trPr>
        <w:tc>
          <w:tcPr>
            <w:tcW w:w="5660" w:type="dxa"/>
            <w:vAlign w:val="bottom"/>
          </w:tcPr>
          <w:p>
            <w:pPr>
              <w:spacing w:after="0" w:line="194" w:lineRule="exact"/>
              <w:rPr>
                <w:sz w:val="20"/>
                <w:szCs w:val="20"/>
                <w:color w:val="auto"/>
              </w:rPr>
            </w:pPr>
            <w:r>
              <w:rPr>
                <w:rFonts w:ascii="Arial" w:cs="Arial" w:eastAsia="Arial" w:hAnsi="Arial"/>
                <w:sz w:val="20"/>
                <w:szCs w:val="20"/>
                <w:color w:val="auto"/>
              </w:rPr>
              <w:t>a clayey terrain.</w:t>
            </w:r>
          </w:p>
        </w:tc>
        <w:tc>
          <w:tcPr>
            <w:tcW w:w="3180" w:type="dxa"/>
            <w:vAlign w:val="bottom"/>
            <w:vMerge w:val="restart"/>
          </w:tcPr>
          <w:p>
            <w:pPr>
              <w:ind w:left="2640"/>
              <w:spacing w:after="0"/>
              <w:rPr>
                <w:sz w:val="20"/>
                <w:szCs w:val="20"/>
                <w:color w:val="auto"/>
              </w:rPr>
            </w:pPr>
            <w:r>
              <w:rPr>
                <w:rFonts w:ascii="Palatino Linotype" w:cs="Palatino Linotype" w:eastAsia="Palatino Linotype" w:hAnsi="Palatino Linotype"/>
                <w:sz w:val="16"/>
                <w:szCs w:val="16"/>
                <w:color w:val="auto"/>
                <w:w w:val="96"/>
              </w:rPr>
              <w:t>12 of 15</w:t>
            </w:r>
          </w:p>
        </w:tc>
        <w:tc>
          <w:tcPr>
            <w:tcW w:w="0" w:type="dxa"/>
            <w:vAlign w:val="bottom"/>
          </w:tcPr>
          <w:p>
            <w:pPr>
              <w:spacing w:after="0"/>
              <w:rPr>
                <w:sz w:val="1"/>
                <w:szCs w:val="1"/>
                <w:color w:val="auto"/>
              </w:rPr>
            </w:pPr>
          </w:p>
        </w:tc>
      </w:tr>
      <w:tr>
        <w:trPr>
          <w:trHeight w:val="162"/>
        </w:trPr>
        <w:tc>
          <w:tcPr>
            <w:tcW w:w="5660" w:type="dxa"/>
            <w:vAlign w:val="bottom"/>
          </w:tcPr>
          <w:p>
            <w:pPr>
              <w:spacing w:after="0" w:line="162"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318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1070610</wp:posOffset>
            </wp:positionH>
            <wp:positionV relativeFrom="paragraph">
              <wp:posOffset>137160</wp:posOffset>
            </wp:positionV>
            <wp:extent cx="3601720" cy="17494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extLst>
                    </a:blip>
                    <a:srcRect/>
                    <a:stretch>
                      <a:fillRect/>
                    </a:stretch>
                  </pic:blipFill>
                  <pic:spPr bwMode="auto">
                    <a:xfrm>
                      <a:off x="0" y="0"/>
                      <a:ext cx="3601720" cy="1749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left="3500"/>
        <w:spacing w:after="0"/>
        <w:rPr>
          <w:sz w:val="20"/>
          <w:szCs w:val="20"/>
          <w:color w:val="auto"/>
        </w:rPr>
      </w:pPr>
      <w:r>
        <w:rPr>
          <w:rFonts w:ascii="Arial" w:cs="Arial" w:eastAsia="Arial" w:hAnsi="Arial"/>
          <w:sz w:val="17"/>
          <w:szCs w:val="17"/>
          <w:b w:val="1"/>
          <w:bCs w:val="1"/>
          <w:color w:val="auto"/>
        </w:rPr>
        <w:t xml:space="preserve">Figure 12. </w:t>
      </w:r>
      <w:r>
        <w:rPr>
          <w:rFonts w:ascii="Arial" w:cs="Arial" w:eastAsia="Arial" w:hAnsi="Arial"/>
          <w:sz w:val="17"/>
          <w:szCs w:val="17"/>
          <w:color w:val="auto"/>
        </w:rPr>
        <w:t>Electrical resistivity</w:t>
      </w:r>
      <w:r>
        <w:rPr>
          <w:rFonts w:ascii="Arial" w:cs="Arial" w:eastAsia="Arial" w:hAnsi="Arial"/>
          <w:sz w:val="17"/>
          <w:szCs w:val="17"/>
          <w:b w:val="1"/>
          <w:bCs w:val="1"/>
          <w:color w:val="auto"/>
        </w:rPr>
        <w:t xml:space="preserve"> </w:t>
      </w:r>
      <w:r>
        <w:rPr>
          <w:rFonts w:ascii="Palatino Linotype" w:cs="Palatino Linotype" w:eastAsia="Palatino Linotype" w:hAnsi="Palatino Linotype"/>
          <w:sz w:val="17"/>
          <w:szCs w:val="17"/>
          <w:color w:val="auto"/>
        </w:rPr>
        <w:t>tomography</w:t>
      </w:r>
      <w:r>
        <w:rPr>
          <w:rFonts w:ascii="Arial" w:cs="Arial" w:eastAsia="Arial" w:hAnsi="Arial"/>
          <w:sz w:val="17"/>
          <w:szCs w:val="17"/>
          <w:b w:val="1"/>
          <w:bCs w:val="1"/>
          <w:color w:val="auto"/>
        </w:rPr>
        <w:t xml:space="preserve"> </w:t>
      </w:r>
      <w:r>
        <w:rPr>
          <w:rFonts w:ascii="Arial" w:cs="Arial" w:eastAsia="Arial" w:hAnsi="Arial"/>
          <w:sz w:val="17"/>
          <w:szCs w:val="17"/>
          <w:color w:val="auto"/>
        </w:rPr>
        <w:t>(ERT) 1, line 1 in Figure</w:t>
      </w:r>
      <w:r>
        <w:rPr>
          <w:rFonts w:ascii="Arial" w:cs="Arial" w:eastAsia="Arial" w:hAnsi="Arial"/>
          <w:sz w:val="17"/>
          <w:szCs w:val="17"/>
          <w:b w:val="1"/>
          <w:bCs w:val="1"/>
          <w:color w:val="auto"/>
        </w:rPr>
        <w:t xml:space="preserve"> </w:t>
      </w:r>
      <w:r>
        <w:rPr>
          <w:rFonts w:ascii="Arial" w:cs="Arial" w:eastAsia="Arial" w:hAnsi="Arial"/>
          <w:sz w:val="17"/>
          <w:szCs w:val="17"/>
          <w:color w:val="0875B7"/>
        </w:rPr>
        <w:t>3</w:t>
      </w:r>
      <w:r>
        <w:rPr>
          <w:rFonts w:ascii="Arial" w:cs="Arial" w:eastAsia="Arial" w:hAnsi="Arial"/>
          <w:sz w:val="17"/>
          <w:szCs w:val="17"/>
          <w:color w:val="auto"/>
        </w:rPr>
        <w:t>.</w:t>
      </w:r>
    </w:p>
    <w:p>
      <w:pPr>
        <w:ind w:left="1740"/>
        <w:spacing w:after="0" w:line="190" w:lineRule="auto"/>
        <w:tabs>
          <w:tab w:leader="none" w:pos="5220" w:val="left"/>
        </w:tabs>
        <w:rPr>
          <w:sz w:val="20"/>
          <w:szCs w:val="20"/>
          <w:color w:val="auto"/>
        </w:rPr>
      </w:pPr>
      <w:r>
        <w:rPr>
          <w:rFonts w:ascii="Palatino Linotype" w:cs="Palatino Linotype" w:eastAsia="Palatino Linotype" w:hAnsi="Palatino Linotype"/>
          <w:sz w:val="17"/>
          <w:szCs w:val="17"/>
          <w:b w:val="1"/>
          <w:bCs w:val="1"/>
          <w:color w:val="auto"/>
        </w:rPr>
        <w:t xml:space="preserve">Figure 12. </w:t>
      </w:r>
      <w:r>
        <w:rPr>
          <w:rFonts w:ascii="Palatino Linotype" w:cs="Palatino Linotype" w:eastAsia="Palatino Linotype" w:hAnsi="Palatino Linotype"/>
          <w:sz w:val="17"/>
          <w:szCs w:val="17"/>
          <w:color w:val="auto"/>
        </w:rPr>
        <w:t>Electrical resistivity</w:t>
      </w:r>
      <w:r>
        <w:rPr>
          <w:sz w:val="20"/>
          <w:szCs w:val="20"/>
          <w:color w:val="auto"/>
        </w:rPr>
        <w:tab/>
      </w:r>
      <w:r>
        <w:rPr>
          <w:rFonts w:ascii="Palatino Linotype" w:cs="Palatino Linotype" w:eastAsia="Palatino Linotype" w:hAnsi="Palatino Linotype"/>
          <w:sz w:val="17"/>
          <w:szCs w:val="17"/>
          <w:color w:val="auto"/>
        </w:rPr>
        <w:t>(ERT) 1, line 1 in Figure 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63500</wp:posOffset>
            </wp:positionH>
            <wp:positionV relativeFrom="paragraph">
              <wp:posOffset>154305</wp:posOffset>
            </wp:positionV>
            <wp:extent cx="5613400" cy="1144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extLst>
                    </a:blip>
                    <a:srcRect/>
                    <a:stretch>
                      <a:fillRect/>
                    </a:stretch>
                  </pic:blipFill>
                  <pic:spPr bwMode="auto">
                    <a:xfrm>
                      <a:off x="0" y="0"/>
                      <a:ext cx="5613400" cy="1144905"/>
                    </a:xfrm>
                    <a:prstGeom prst="rect">
                      <a:avLst/>
                    </a:prstGeom>
                    <a:noFill/>
                  </pic:spPr>
                </pic:pic>
              </a:graphicData>
            </a:graphic>
          </wp:anchor>
        </w:drawing>
      </w:r>
    </w:p>
    <w:p>
      <w:pPr>
        <w:sectPr>
          <w:pgSz w:w="11900" w:h="16838" w:orient="portrait"/>
          <w:cols w:equalWidth="0" w:num="1">
            <w:col w:w="9026"/>
          </w:cols>
          <w:pgMar w:left="1440" w:top="888" w:right="1440" w:bottom="1440" w:gutter="0" w:footer="0" w:header="0"/>
        </w:sectPr>
      </w:pPr>
    </w:p>
    <w:bookmarkStart w:id="11" w:name="page12"/>
    <w:bookmarkEnd w:id="11"/>
    <w:tbl>
      <w:tblPr>
        <w:tblLayout w:type="fixed"/>
        <w:tblInd w:w="300" w:type="dxa"/>
        <w:tblCellMar>
          <w:top w:w="0" w:type="dxa"/>
          <w:left w:w="0" w:type="dxa"/>
          <w:bottom w:w="0" w:type="dxa"/>
          <w:right w:w="0" w:type="dxa"/>
        </w:tblCellMar>
      </w:tblPr>
      <w:tr>
        <w:trPr>
          <w:trHeight w:val="153"/>
        </w:trPr>
        <w:tc>
          <w:tcPr>
            <w:tcW w:w="5360" w:type="dxa"/>
            <w:vAlign w:val="bottom"/>
          </w:tcPr>
          <w:p>
            <w:pPr>
              <w:spacing w:after="0" w:line="153" w:lineRule="exact"/>
              <w:rPr>
                <w:sz w:val="20"/>
                <w:szCs w:val="20"/>
                <w:color w:val="auto"/>
              </w:rPr>
            </w:pPr>
            <w:r>
              <w:rPr>
                <w:rFonts w:ascii="Palatino Linotype" w:cs="Palatino Linotype" w:eastAsia="Palatino Linotype" w:hAnsi="Palatino Linotype"/>
                <w:sz w:val="15"/>
                <w:szCs w:val="15"/>
                <w:i w:val="1"/>
                <w:iCs w:val="1"/>
                <w:color w:val="auto"/>
              </w:rPr>
              <w:t xml:space="preserve">Geosciences </w:t>
            </w:r>
            <w:r>
              <w:rPr>
                <w:rFonts w:ascii="Palatino Linotype" w:cs="Palatino Linotype" w:eastAsia="Palatino Linotype" w:hAnsi="Palatino Linotype"/>
                <w:sz w:val="15"/>
                <w:szCs w:val="15"/>
                <w:b w:val="1"/>
                <w:bCs w:val="1"/>
                <w:color w:val="auto"/>
              </w:rPr>
              <w:t>2020</w:t>
            </w:r>
            <w:r>
              <w:rPr>
                <w:rFonts w:ascii="Palatino Linotype" w:cs="Palatino Linotype" w:eastAsia="Palatino Linotype" w:hAnsi="Palatino Linotype"/>
                <w:sz w:val="15"/>
                <w:szCs w:val="15"/>
                <w:color w:val="auto"/>
              </w:rPr>
              <w:t>,</w:t>
            </w:r>
            <w:r>
              <w:rPr>
                <w:rFonts w:ascii="Palatino Linotype" w:cs="Palatino Linotype" w:eastAsia="Palatino Linotype" w:hAnsi="Palatino Linotype"/>
                <w:sz w:val="15"/>
                <w:szCs w:val="15"/>
                <w:i w:val="1"/>
                <w:iCs w:val="1"/>
                <w:color w:val="auto"/>
              </w:rPr>
              <w:t xml:space="preserve"> 10</w:t>
            </w:r>
            <w:r>
              <w:rPr>
                <w:rFonts w:ascii="Palatino Linotype" w:cs="Palatino Linotype" w:eastAsia="Palatino Linotype" w:hAnsi="Palatino Linotype"/>
                <w:sz w:val="15"/>
                <w:szCs w:val="15"/>
                <w:color w:val="auto"/>
              </w:rPr>
              <w:t>, x FOR PEER REVIEW</w:t>
            </w:r>
          </w:p>
        </w:tc>
        <w:tc>
          <w:tcPr>
            <w:tcW w:w="3040" w:type="dxa"/>
            <w:vAlign w:val="bottom"/>
          </w:tcPr>
          <w:p>
            <w:pPr>
              <w:ind w:left="2520"/>
              <w:spacing w:after="0" w:line="153" w:lineRule="exact"/>
              <w:rPr>
                <w:sz w:val="20"/>
                <w:szCs w:val="20"/>
                <w:color w:val="auto"/>
              </w:rPr>
            </w:pPr>
            <w:r>
              <w:rPr>
                <w:rFonts w:ascii="Palatino Linotype" w:cs="Palatino Linotype" w:eastAsia="Palatino Linotype" w:hAnsi="Palatino Linotype"/>
                <w:sz w:val="15"/>
                <w:szCs w:val="15"/>
                <w:color w:val="auto"/>
                <w:w w:val="98"/>
              </w:rPr>
              <w:t>12 of 15</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1057910</wp:posOffset>
            </wp:positionH>
            <wp:positionV relativeFrom="page">
              <wp:posOffset>0</wp:posOffset>
            </wp:positionV>
            <wp:extent cx="5452745" cy="82873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extLst>
                    </a:blip>
                    <a:srcRect/>
                    <a:stretch>
                      <a:fillRect/>
                    </a:stretch>
                  </pic:blipFill>
                  <pic:spPr bwMode="auto">
                    <a:xfrm>
                      <a:off x="0" y="0"/>
                      <a:ext cx="5452745" cy="8287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tbl>
      <w:tblPr>
        <w:tblLayout w:type="fixed"/>
        <w:tblInd w:w="80" w:type="dxa"/>
        <w:tblCellMar>
          <w:top w:w="0" w:type="dxa"/>
          <w:left w:w="0" w:type="dxa"/>
          <w:bottom w:w="0" w:type="dxa"/>
          <w:right w:w="0" w:type="dxa"/>
        </w:tblCellMar>
      </w:tblPr>
      <w:tr>
        <w:trPr>
          <w:trHeight w:val="198"/>
        </w:trPr>
        <w:tc>
          <w:tcPr>
            <w:tcW w:w="500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60" w:type="dxa"/>
            <w:vAlign w:val="bottom"/>
          </w:tcPr>
          <w:p>
            <w:pPr>
              <w:ind w:left="3320"/>
              <w:spacing w:after="0"/>
              <w:rPr>
                <w:sz w:val="20"/>
                <w:szCs w:val="20"/>
                <w:color w:val="auto"/>
              </w:rPr>
            </w:pPr>
            <w:r>
              <w:rPr>
                <w:rFonts w:ascii="Arial" w:cs="Arial" w:eastAsia="Arial" w:hAnsi="Arial"/>
                <w:sz w:val="16"/>
                <w:szCs w:val="16"/>
                <w:color w:val="auto"/>
                <w:w w:val="89"/>
              </w:rPr>
              <w:t>12 of 15</w:t>
            </w:r>
          </w:p>
        </w:tc>
      </w:tr>
    </w:tbl>
    <w:p>
      <w:pPr>
        <w:spacing w:after="0" w:line="9" w:lineRule="exact"/>
        <w:rPr>
          <w:sz w:val="20"/>
          <w:szCs w:val="20"/>
          <w:color w:val="auto"/>
        </w:rPr>
      </w:pPr>
    </w:p>
    <w:p>
      <w:pPr>
        <w:jc w:val="center"/>
        <w:ind w:right="-13"/>
        <w:spacing w:after="0"/>
        <w:rPr>
          <w:sz w:val="20"/>
          <w:szCs w:val="20"/>
          <w:color w:val="auto"/>
        </w:rPr>
      </w:pPr>
      <w:r>
        <w:rPr>
          <w:rFonts w:ascii="Palatino Linotype" w:cs="Palatino Linotype" w:eastAsia="Palatino Linotype" w:hAnsi="Palatino Linotype"/>
          <w:sz w:val="17"/>
          <w:szCs w:val="17"/>
          <w:b w:val="1"/>
          <w:bCs w:val="1"/>
          <w:color w:val="auto"/>
        </w:rPr>
        <w:t xml:space="preserve">Figure 12. </w:t>
      </w:r>
      <w:r>
        <w:rPr>
          <w:rFonts w:ascii="Palatino Linotype" w:cs="Palatino Linotype" w:eastAsia="Palatino Linotype" w:hAnsi="Palatino Linotype"/>
          <w:sz w:val="17"/>
          <w:szCs w:val="17"/>
          <w:color w:val="auto"/>
        </w:rPr>
        <w:t>Electrical resistivity tomography (ERT) 1, line 1 in Figure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46"/>
        <w:spacing w:after="0"/>
        <w:rPr>
          <w:sz w:val="20"/>
          <w:szCs w:val="20"/>
          <w:color w:val="auto"/>
        </w:rPr>
      </w:pPr>
      <w:r>
        <w:rPr>
          <w:rFonts w:ascii="Palatino Linotype" w:cs="Palatino Linotype" w:eastAsia="Palatino Linotype" w:hAnsi="Palatino Linotype"/>
          <w:sz w:val="17"/>
          <w:szCs w:val="17"/>
          <w:b w:val="1"/>
          <w:bCs w:val="1"/>
          <w:color w:val="auto"/>
        </w:rPr>
        <w:t xml:space="preserve">Figure 12. </w:t>
      </w:r>
      <w:r>
        <w:rPr>
          <w:rFonts w:ascii="Palatino Linotype" w:cs="Palatino Linotype" w:eastAsia="Palatino Linotype" w:hAnsi="Palatino Linotype"/>
          <w:sz w:val="17"/>
          <w:szCs w:val="17"/>
          <w:color w:val="auto"/>
        </w:rPr>
        <w:t>Electrical resistivity tomography (ERT) 1, line 1 in Figure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6"/>
        <w:spacing w:after="0"/>
        <w:rPr>
          <w:sz w:val="20"/>
          <w:szCs w:val="20"/>
          <w:color w:val="auto"/>
        </w:rPr>
      </w:pPr>
      <w:r>
        <w:rPr>
          <w:rFonts w:ascii="Palatino Linotype" w:cs="Palatino Linotype" w:eastAsia="Palatino Linotype" w:hAnsi="Palatino Linotype"/>
          <w:sz w:val="17"/>
          <w:szCs w:val="17"/>
          <w:b w:val="1"/>
          <w:bCs w:val="1"/>
          <w:color w:val="auto"/>
        </w:rPr>
        <w:t xml:space="preserve">Figure </w:t>
      </w:r>
      <w:r>
        <w:rPr>
          <w:rFonts w:ascii="Arial" w:cs="Arial" w:eastAsia="Arial" w:hAnsi="Arial"/>
          <w:sz w:val="17"/>
          <w:szCs w:val="17"/>
          <w:b w:val="1"/>
          <w:bCs w:val="1"/>
          <w:color w:val="auto"/>
        </w:rPr>
        <w:t>13</w:t>
      </w:r>
      <w:r>
        <w:rPr>
          <w:rFonts w:ascii="Palatino Linotype" w:cs="Palatino Linotype" w:eastAsia="Palatino Linotype" w:hAnsi="Palatino Linotype"/>
          <w:sz w:val="34"/>
          <w:szCs w:val="34"/>
          <w:b w:val="1"/>
          <w:bCs w:val="1"/>
          <w:color w:val="auto"/>
          <w:vertAlign w:val="superscript"/>
        </w:rPr>
        <w:t>13</w:t>
      </w:r>
      <w:r>
        <w:rPr>
          <w:rFonts w:ascii="Arial" w:cs="Arial" w:eastAsia="Arial" w:hAnsi="Arial"/>
          <w:sz w:val="17"/>
          <w:szCs w:val="17"/>
          <w:b w:val="1"/>
          <w:bCs w:val="1"/>
          <w:color w:val="auto"/>
        </w:rPr>
        <w:t>.</w:t>
      </w:r>
      <w:r>
        <w:rPr>
          <w:rFonts w:ascii="Palatino Linotype" w:cs="Palatino Linotype" w:eastAsia="Palatino Linotype" w:hAnsi="Palatino Linotype"/>
          <w:sz w:val="34"/>
          <w:szCs w:val="34"/>
          <w:b w:val="1"/>
          <w:bCs w:val="1"/>
          <w:color w:val="auto"/>
          <w:vertAlign w:val="superscript"/>
        </w:rPr>
        <w:t>.</w:t>
      </w:r>
      <w:r>
        <w:rPr>
          <w:rFonts w:ascii="Palatino Linotype" w:cs="Palatino Linotype" w:eastAsia="Palatino Linotype" w:hAnsi="Palatino Linotype"/>
          <w:sz w:val="17"/>
          <w:szCs w:val="17"/>
          <w:b w:val="1"/>
          <w:bCs w:val="1"/>
          <w:color w:val="auto"/>
        </w:rPr>
        <w:t xml:space="preserve"> </w:t>
      </w:r>
      <w:r>
        <w:rPr>
          <w:rFonts w:ascii="Arial" w:cs="Arial" w:eastAsia="Arial" w:hAnsi="Arial"/>
          <w:sz w:val="17"/>
          <w:szCs w:val="17"/>
          <w:color w:val="auto"/>
        </w:rPr>
        <w:t>ERT 2, li</w:t>
      </w:r>
      <w:r>
        <w:rPr>
          <w:rFonts w:ascii="Arial" w:cs="Arial" w:eastAsia="Arial" w:hAnsi="Arial"/>
          <w:sz w:val="17"/>
          <w:szCs w:val="17"/>
          <w:b w:val="1"/>
          <w:bCs w:val="1"/>
          <w:color w:val="auto"/>
        </w:rPr>
        <w:t>ne</w:t>
      </w:r>
      <w:r>
        <w:rPr>
          <w:rFonts w:ascii="Palatino Linotype" w:cs="Palatino Linotype" w:eastAsia="Palatino Linotype" w:hAnsi="Palatino Linotype"/>
          <w:sz w:val="17"/>
          <w:szCs w:val="17"/>
          <w:b w:val="1"/>
          <w:bCs w:val="1"/>
          <w:color w:val="auto"/>
        </w:rPr>
        <w:t xml:space="preserve"> </w:t>
      </w:r>
      <w:r>
        <w:rPr>
          <w:rFonts w:ascii="Arial" w:cs="Arial" w:eastAsia="Arial" w:hAnsi="Arial"/>
          <w:sz w:val="17"/>
          <w:szCs w:val="17"/>
          <w:color w:val="auto"/>
        </w:rPr>
        <w:t>2 in</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17"/>
          <w:szCs w:val="17"/>
          <w:color w:val="auto"/>
        </w:rPr>
        <w:t>Figures</w:t>
      </w:r>
      <w:r>
        <w:rPr>
          <w:rFonts w:ascii="Palatino Linotype" w:cs="Palatino Linotype" w:eastAsia="Palatino Linotype" w:hAnsi="Palatino Linotype"/>
          <w:sz w:val="34"/>
          <w:szCs w:val="34"/>
          <w:color w:val="auto"/>
          <w:vertAlign w:val="superscript"/>
        </w:rPr>
        <w:t>res 3</w:t>
      </w:r>
      <w:r>
        <w:rPr>
          <w:rFonts w:ascii="Arial" w:cs="Arial" w:eastAsia="Arial" w:hAnsi="Arial"/>
          <w:sz w:val="17"/>
          <w:szCs w:val="17"/>
          <w:color w:val="0875B7"/>
        </w:rPr>
        <w:t>3</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17"/>
          <w:szCs w:val="17"/>
          <w:color w:val="auto"/>
        </w:rPr>
        <w:t>and</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34"/>
          <w:szCs w:val="34"/>
          <w:color w:val="auto"/>
          <w:vertAlign w:val="superscript"/>
        </w:rPr>
        <w:t>11</w:t>
      </w:r>
      <w:r>
        <w:rPr>
          <w:rFonts w:ascii="Arial" w:cs="Arial" w:eastAsia="Arial" w:hAnsi="Arial"/>
          <w:sz w:val="17"/>
          <w:szCs w:val="17"/>
          <w:color w:val="0875B7"/>
        </w:rPr>
        <w:t>11</w:t>
      </w:r>
      <w:r>
        <w:rPr>
          <w:rFonts w:ascii="Palatino Linotype" w:cs="Palatino Linotype" w:eastAsia="Palatino Linotype" w:hAnsi="Palatino Linotype"/>
          <w:sz w:val="34"/>
          <w:szCs w:val="34"/>
          <w:color w:val="auto"/>
          <w:vertAlign w:val="superscript"/>
        </w:rPr>
        <w:t>.</w:t>
      </w:r>
      <w:r>
        <w:rPr>
          <w:rFonts w:ascii="Arial" w:cs="Arial" w:eastAsia="Arial" w:hAnsi="Arial"/>
          <w:sz w:val="17"/>
          <w:szCs w:val="17"/>
          <w:color w:val="auto"/>
        </w:rPr>
        <w:t>.</w:t>
      </w:r>
    </w:p>
    <w:p>
      <w:pPr>
        <w:spacing w:after="0" w:line="66" w:lineRule="exact"/>
        <w:rPr>
          <w:sz w:val="20"/>
          <w:szCs w:val="20"/>
          <w:color w:val="auto"/>
        </w:rPr>
      </w:pPr>
    </w:p>
    <w:p>
      <w:pPr>
        <w:jc w:val="both"/>
        <w:ind w:left="100" w:right="66" w:firstLine="425"/>
        <w:spacing w:after="0" w:line="272" w:lineRule="auto"/>
        <w:rPr>
          <w:sz w:val="20"/>
          <w:szCs w:val="20"/>
          <w:color w:val="auto"/>
        </w:rPr>
      </w:pPr>
      <w:r>
        <w:rPr>
          <w:rFonts w:ascii="Arial" w:cs="Arial" w:eastAsia="Arial" w:hAnsi="Arial"/>
          <w:sz w:val="20"/>
          <w:szCs w:val="20"/>
          <w:color w:val="auto"/>
        </w:rPr>
        <w:t>Finally, the results obtained in Area 2, as expected, provided evidence in the southern part of the theater and the plateia a series of resistivity highs, probably belonging at a buried building, in accordance with the orientation of structures in that part of the city.</w:t>
      </w:r>
    </w:p>
    <w:p>
      <w:pPr>
        <w:spacing w:after="0" w:line="1" w:lineRule="exact"/>
        <w:rPr>
          <w:sz w:val="20"/>
          <w:szCs w:val="20"/>
          <w:color w:val="auto"/>
        </w:rPr>
      </w:pPr>
    </w:p>
    <w:p>
      <w:pPr>
        <w:jc w:val="both"/>
        <w:ind w:left="100" w:right="86" w:firstLine="425"/>
        <w:spacing w:after="0" w:line="206" w:lineRule="auto"/>
        <w:rPr>
          <w:sz w:val="20"/>
          <w:szCs w:val="20"/>
          <w:color w:val="auto"/>
        </w:rPr>
      </w:pPr>
      <w:r>
        <w:rPr>
          <w:rFonts w:ascii="Arial" w:cs="Arial" w:eastAsia="Arial" w:hAnsi="Arial"/>
          <w:sz w:val="20"/>
          <w:szCs w:val="20"/>
          <w:color w:val="auto"/>
        </w:rPr>
        <w:t>The Google Earth</w:t>
      </w:r>
      <w:r>
        <w:rPr>
          <w:rFonts w:ascii="Arial" w:cs="Arial" w:eastAsia="Arial" w:hAnsi="Arial"/>
          <w:sz w:val="30"/>
          <w:szCs w:val="30"/>
          <w:color w:val="auto"/>
          <w:vertAlign w:val="superscript"/>
        </w:rPr>
        <w:t>TM</w:t>
      </w:r>
      <w:r>
        <w:rPr>
          <w:rFonts w:ascii="Arial" w:cs="Arial" w:eastAsia="Arial" w:hAnsi="Arial"/>
          <w:sz w:val="20"/>
          <w:szCs w:val="20"/>
          <w:color w:val="auto"/>
        </w:rPr>
        <w:t xml:space="preserve"> satellite image acquired in 2019 shows all sectors of the theater brought to light until now (Figure </w:t>
      </w:r>
      <w:r>
        <w:rPr>
          <w:rFonts w:ascii="Arial" w:cs="Arial" w:eastAsia="Arial" w:hAnsi="Arial"/>
          <w:sz w:val="20"/>
          <w:szCs w:val="20"/>
          <w:color w:val="0875B7"/>
        </w:rPr>
        <w:t>14</w:t>
      </w:r>
      <w:r>
        <w:rPr>
          <w:rFonts w:ascii="Arial" w:cs="Arial" w:eastAsia="Arial" w:hAnsi="Arial"/>
          <w:sz w:val="20"/>
          <w:szCs w:val="20"/>
          <w:color w:val="auto"/>
        </w:rPr>
        <w:t>).</w:t>
      </w:r>
    </w:p>
    <w:p>
      <w:pPr>
        <w:jc w:val="center"/>
        <w:ind w:right="46"/>
        <w:spacing w:after="0" w:line="182" w:lineRule="auto"/>
        <w:rPr>
          <w:sz w:val="20"/>
          <w:szCs w:val="20"/>
          <w:color w:val="auto"/>
        </w:rPr>
      </w:pPr>
      <w:r>
        <w:rPr>
          <w:rFonts w:ascii="Palatino Linotype" w:cs="Palatino Linotype" w:eastAsia="Palatino Linotype" w:hAnsi="Palatino Linotype"/>
          <w:sz w:val="17"/>
          <w:szCs w:val="17"/>
          <w:b w:val="1"/>
          <w:bCs w:val="1"/>
          <w:color w:val="auto"/>
        </w:rPr>
        <w:t xml:space="preserve">Figure 13. </w:t>
      </w:r>
      <w:r>
        <w:rPr>
          <w:rFonts w:ascii="Palatino Linotype" w:cs="Palatino Linotype" w:eastAsia="Palatino Linotype" w:hAnsi="Palatino Linotype"/>
          <w:sz w:val="17"/>
          <w:szCs w:val="17"/>
          <w:color w:val="auto"/>
        </w:rPr>
        <w:t>ERT 2, line 2 in Figures 3 and 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3"/>
        <w:spacing w:after="0"/>
        <w:rPr>
          <w:sz w:val="20"/>
          <w:szCs w:val="20"/>
          <w:color w:val="auto"/>
        </w:rPr>
      </w:pPr>
      <w:r>
        <w:rPr>
          <w:rFonts w:ascii="Palatino Linotype" w:cs="Palatino Linotype" w:eastAsia="Palatino Linotype" w:hAnsi="Palatino Linotype"/>
          <w:sz w:val="17"/>
          <w:szCs w:val="17"/>
          <w:b w:val="1"/>
          <w:bCs w:val="1"/>
          <w:color w:val="auto"/>
        </w:rPr>
        <w:t xml:space="preserve">Figure 14. </w:t>
      </w:r>
      <w:r>
        <w:rPr>
          <w:rFonts w:ascii="Palatino Linotype" w:cs="Palatino Linotype" w:eastAsia="Palatino Linotype" w:hAnsi="Palatino Linotype"/>
          <w:sz w:val="17"/>
          <w:szCs w:val="17"/>
          <w:color w:val="auto"/>
        </w:rPr>
        <w:t>Google Earth</w:t>
      </w:r>
      <w:r>
        <w:rPr>
          <w:rFonts w:ascii="Palatino Linotype" w:cs="Palatino Linotype" w:eastAsia="Palatino Linotype" w:hAnsi="Palatino Linotype"/>
          <w:sz w:val="21"/>
          <w:szCs w:val="21"/>
          <w:color w:val="auto"/>
          <w:vertAlign w:val="superscript"/>
        </w:rPr>
        <w:t>TM</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17"/>
          <w:szCs w:val="17"/>
          <w:color w:val="auto"/>
        </w:rPr>
        <w:t>satellite image acquired in 2019.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46"/>
        <w:spacing w:after="0"/>
        <w:rPr>
          <w:sz w:val="20"/>
          <w:szCs w:val="20"/>
          <w:color w:val="auto"/>
        </w:rPr>
      </w:pPr>
      <w:r>
        <w:rPr>
          <w:rFonts w:ascii="Palatino Linotype" w:cs="Palatino Linotype" w:eastAsia="Palatino Linotype" w:hAnsi="Palatino Linotype"/>
          <w:sz w:val="17"/>
          <w:szCs w:val="17"/>
          <w:b w:val="1"/>
          <w:bCs w:val="1"/>
          <w:color w:val="auto"/>
        </w:rPr>
        <w:t xml:space="preserve">Figure 14. </w:t>
      </w:r>
      <w:r>
        <w:rPr>
          <w:rFonts w:ascii="Palatino Linotype" w:cs="Palatino Linotype" w:eastAsia="Palatino Linotype" w:hAnsi="Palatino Linotype"/>
          <w:sz w:val="17"/>
          <w:szCs w:val="17"/>
          <w:color w:val="auto"/>
        </w:rPr>
        <w:t>Google Earth</w:t>
      </w:r>
      <w:r>
        <w:rPr>
          <w:rFonts w:ascii="Palatino Linotype" w:cs="Palatino Linotype" w:eastAsia="Palatino Linotype" w:hAnsi="Palatino Linotype"/>
          <w:sz w:val="20"/>
          <w:szCs w:val="20"/>
          <w:color w:val="auto"/>
          <w:vertAlign w:val="superscript"/>
        </w:rPr>
        <w:t>TM</w:t>
      </w:r>
      <w:r>
        <w:rPr>
          <w:rFonts w:ascii="Palatino Linotype" w:cs="Palatino Linotype" w:eastAsia="Palatino Linotype" w:hAnsi="Palatino Linotype"/>
          <w:sz w:val="17"/>
          <w:szCs w:val="17"/>
          <w:b w:val="1"/>
          <w:bCs w:val="1"/>
          <w:color w:val="auto"/>
        </w:rPr>
        <w:t xml:space="preserve"> </w:t>
      </w:r>
      <w:r>
        <w:rPr>
          <w:rFonts w:ascii="Palatino Linotype" w:cs="Palatino Linotype" w:eastAsia="Palatino Linotype" w:hAnsi="Palatino Linotype"/>
          <w:sz w:val="17"/>
          <w:szCs w:val="17"/>
          <w:color w:val="auto"/>
        </w:rPr>
        <w:t>satellite image acquired in 2019.</w:t>
      </w:r>
    </w:p>
    <w:p>
      <w:pPr>
        <w:jc w:val="center"/>
        <w:ind w:right="6"/>
        <w:spacing w:after="0" w:line="209" w:lineRule="auto"/>
        <w:rPr>
          <w:sz w:val="20"/>
          <w:szCs w:val="20"/>
          <w:color w:val="auto"/>
        </w:rPr>
      </w:pPr>
      <w:r>
        <w:rPr>
          <w:rFonts w:ascii="Arial" w:cs="Arial" w:eastAsia="Arial" w:hAnsi="Arial"/>
          <w:sz w:val="18"/>
          <w:szCs w:val="18"/>
          <w:b w:val="1"/>
          <w:bCs w:val="1"/>
          <w:color w:val="auto"/>
        </w:rPr>
        <w:t xml:space="preserve">Figure 14. </w:t>
      </w:r>
      <w:r>
        <w:rPr>
          <w:rFonts w:ascii="Arial" w:cs="Arial" w:eastAsia="Arial" w:hAnsi="Arial"/>
          <w:sz w:val="18"/>
          <w:szCs w:val="18"/>
          <w:color w:val="auto"/>
        </w:rPr>
        <w:t>Google Earth</w:t>
      </w:r>
      <w:r>
        <w:rPr>
          <w:rFonts w:ascii="Arial" w:cs="Arial" w:eastAsia="Arial" w:hAnsi="Arial"/>
          <w:sz w:val="13"/>
          <w:szCs w:val="13"/>
          <w:color w:val="auto"/>
        </w:rPr>
        <w:t>TM</w:t>
      </w:r>
      <w:r>
        <w:rPr>
          <w:rFonts w:ascii="Arial" w:cs="Arial" w:eastAsia="Arial" w:hAnsi="Arial"/>
          <w:sz w:val="18"/>
          <w:szCs w:val="18"/>
          <w:b w:val="1"/>
          <w:bCs w:val="1"/>
          <w:color w:val="auto"/>
        </w:rPr>
        <w:t xml:space="preserve"> </w:t>
      </w:r>
      <w:r>
        <w:rPr>
          <w:rFonts w:ascii="Arial" w:cs="Arial" w:eastAsia="Arial" w:hAnsi="Arial"/>
          <w:sz w:val="18"/>
          <w:szCs w:val="18"/>
          <w:color w:val="auto"/>
        </w:rPr>
        <w:t>satellite image acquired in 2019.</w:t>
      </w:r>
    </w:p>
    <w:p>
      <w:pPr>
        <w:spacing w:after="0" w:line="185" w:lineRule="exact"/>
        <w:rPr>
          <w:sz w:val="20"/>
          <w:szCs w:val="20"/>
          <w:color w:val="auto"/>
        </w:rPr>
      </w:pPr>
    </w:p>
    <w:p>
      <w:pPr>
        <w:ind w:left="100"/>
        <w:spacing w:after="0"/>
        <w:rPr>
          <w:sz w:val="20"/>
          <w:szCs w:val="20"/>
          <w:color w:val="auto"/>
        </w:rPr>
      </w:pPr>
      <w:r>
        <w:rPr>
          <w:rFonts w:ascii="Arial" w:cs="Arial" w:eastAsia="Arial" w:hAnsi="Arial"/>
          <w:sz w:val="20"/>
          <w:szCs w:val="20"/>
          <w:b w:val="1"/>
          <w:bCs w:val="1"/>
          <w:color w:val="auto"/>
        </w:rPr>
        <w:t>4. Conclusions</w:t>
      </w:r>
    </w:p>
    <w:p>
      <w:pPr>
        <w:spacing w:after="0" w:line="158" w:lineRule="exact"/>
        <w:rPr>
          <w:sz w:val="20"/>
          <w:szCs w:val="20"/>
          <w:color w:val="auto"/>
        </w:rPr>
      </w:pPr>
    </w:p>
    <w:p>
      <w:pPr>
        <w:jc w:val="both"/>
        <w:ind w:left="100" w:right="86" w:firstLine="425"/>
        <w:spacing w:after="0" w:line="305" w:lineRule="auto"/>
        <w:rPr>
          <w:sz w:val="20"/>
          <w:szCs w:val="20"/>
          <w:color w:val="auto"/>
        </w:rPr>
      </w:pPr>
      <w:r>
        <w:rPr>
          <w:rFonts w:ascii="Arial" w:cs="Arial" w:eastAsia="Arial" w:hAnsi="Arial"/>
          <w:sz w:val="19"/>
          <w:szCs w:val="19"/>
          <w:color w:val="auto"/>
        </w:rPr>
        <w:t>The success of the discovery of theater of Agrigento is due to a greater attention to an integrated approach between analyses of urban topography, study of written sources, reworking of data emerging from excavations and previous investigations, and from an intensive use of geophysics. The latter has allowed, from the early stages of the project, to outline the limits of the building and to be able to plan</w:t>
      </w:r>
    </w:p>
    <w:p>
      <w:pPr>
        <w:sectPr>
          <w:pgSz w:w="11900" w:h="16838" w:orient="portrait"/>
          <w:cols w:equalWidth="0" w:num="1">
            <w:col w:w="9026"/>
          </w:cols>
          <w:pgMar w:left="1440" w:top="0" w:right="1440" w:bottom="1098" w:gutter="0" w:footer="0" w:header="0"/>
        </w:sectPr>
      </w:pPr>
    </w:p>
    <w:bookmarkStart w:id="12" w:name="page13"/>
    <w:bookmarkEnd w:id="12"/>
    <w:tbl>
      <w:tblPr>
        <w:tblLayout w:type="fixed"/>
        <w:tblInd w:w="80" w:type="dxa"/>
        <w:tblCellMar>
          <w:top w:w="0" w:type="dxa"/>
          <w:left w:w="0" w:type="dxa"/>
          <w:bottom w:w="0" w:type="dxa"/>
          <w:right w:w="0" w:type="dxa"/>
        </w:tblCellMar>
      </w:tblPr>
      <w:tr>
        <w:trPr>
          <w:trHeight w:val="198"/>
        </w:trPr>
        <w:tc>
          <w:tcPr>
            <w:tcW w:w="500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60" w:type="dxa"/>
            <w:vAlign w:val="bottom"/>
          </w:tcPr>
          <w:p>
            <w:pPr>
              <w:ind w:left="3320"/>
              <w:spacing w:after="0"/>
              <w:rPr>
                <w:sz w:val="20"/>
                <w:szCs w:val="20"/>
                <w:color w:val="auto"/>
              </w:rPr>
            </w:pPr>
            <w:r>
              <w:rPr>
                <w:rFonts w:ascii="Arial" w:cs="Arial" w:eastAsia="Arial" w:hAnsi="Arial"/>
                <w:sz w:val="16"/>
                <w:szCs w:val="16"/>
                <w:color w:val="auto"/>
                <w:w w:val="89"/>
              </w:rPr>
              <w:t>13 of 15</w:t>
            </w:r>
          </w:p>
        </w:tc>
      </w:tr>
    </w:tbl>
    <w:p>
      <w:pPr>
        <w:spacing w:after="0" w:line="200" w:lineRule="exact"/>
        <w:rPr>
          <w:sz w:val="20"/>
          <w:szCs w:val="20"/>
          <w:color w:val="auto"/>
        </w:rPr>
      </w:pPr>
    </w:p>
    <w:p>
      <w:pPr>
        <w:spacing w:after="0" w:line="263" w:lineRule="exact"/>
        <w:rPr>
          <w:sz w:val="20"/>
          <w:szCs w:val="20"/>
          <w:color w:val="auto"/>
        </w:rPr>
      </w:pPr>
    </w:p>
    <w:p>
      <w:pPr>
        <w:ind w:left="100" w:right="86"/>
        <w:spacing w:after="0" w:line="281" w:lineRule="auto"/>
        <w:rPr>
          <w:sz w:val="20"/>
          <w:szCs w:val="20"/>
          <w:color w:val="auto"/>
        </w:rPr>
      </w:pPr>
      <w:r>
        <w:rPr>
          <w:rFonts w:ascii="Arial" w:cs="Arial" w:eastAsia="Arial" w:hAnsi="Arial"/>
          <w:sz w:val="20"/>
          <w:szCs w:val="20"/>
          <w:color w:val="auto"/>
        </w:rPr>
        <w:t>the excavation intervention on a construction that appeared to be known in geophysical results in most of its structures.</w:t>
      </w:r>
    </w:p>
    <w:p>
      <w:pPr>
        <w:spacing w:after="0" w:line="2" w:lineRule="exact"/>
        <w:rPr>
          <w:sz w:val="20"/>
          <w:szCs w:val="20"/>
          <w:color w:val="auto"/>
        </w:rPr>
      </w:pPr>
    </w:p>
    <w:p>
      <w:pPr>
        <w:jc w:val="both"/>
        <w:ind w:left="80" w:right="66" w:firstLine="433"/>
        <w:spacing w:after="0" w:line="284" w:lineRule="auto"/>
        <w:rPr>
          <w:sz w:val="20"/>
          <w:szCs w:val="20"/>
          <w:color w:val="auto"/>
        </w:rPr>
      </w:pPr>
      <w:r>
        <w:rPr>
          <w:rFonts w:ascii="Arial" w:cs="Arial" w:eastAsia="Arial" w:hAnsi="Arial"/>
          <w:sz w:val="20"/>
          <w:szCs w:val="20"/>
          <w:color w:val="auto"/>
        </w:rPr>
        <w:t>In the excavation of the theater, in particular, all the phases of the life of the city were found from that of the fifth century, represented by rectilinear terraces, to the two phases of the theater, to the moments of dismantling the building, perhaps in the fifth century A.D. The phases of depredation to build the medieval city of Agrigento and the church of S. Nicola between the VII and the XII century A.D. were also identified. Through the investigations carried out from 2016 it was possible to make a new reading of the history of the city adding new elements about the organization of the terraces, blocks, and roads within the investigated sector of the city.</w:t>
      </w:r>
    </w:p>
    <w:p>
      <w:pPr>
        <w:spacing w:after="0" w:line="176" w:lineRule="exact"/>
        <w:rPr>
          <w:sz w:val="20"/>
          <w:szCs w:val="20"/>
          <w:color w:val="auto"/>
        </w:rPr>
      </w:pPr>
    </w:p>
    <w:p>
      <w:pPr>
        <w:jc w:val="both"/>
        <w:ind w:left="80" w:right="66" w:firstLine="1"/>
        <w:spacing w:after="0" w:line="238" w:lineRule="auto"/>
        <w:rPr>
          <w:sz w:val="20"/>
          <w:szCs w:val="20"/>
          <w:color w:val="auto"/>
        </w:rPr>
      </w:pPr>
      <w:r>
        <w:rPr>
          <w:rFonts w:ascii="Arial" w:cs="Arial" w:eastAsia="Arial" w:hAnsi="Arial"/>
          <w:sz w:val="18"/>
          <w:szCs w:val="18"/>
          <w:b w:val="1"/>
          <w:bCs w:val="1"/>
          <w:color w:val="auto"/>
        </w:rPr>
        <w:t xml:space="preserve">Author Contributions: </w:t>
      </w:r>
      <w:r>
        <w:rPr>
          <w:rFonts w:ascii="Arial" w:cs="Arial" w:eastAsia="Arial" w:hAnsi="Arial"/>
          <w:sz w:val="18"/>
          <w:szCs w:val="18"/>
          <w:color w:val="auto"/>
        </w:rPr>
        <w:t>Conceptualization, M.C., P.M. and L.M.C.; methodology, M.C. and P.M.; software,</w:t>
      </w:r>
      <w:r>
        <w:rPr>
          <w:rFonts w:ascii="Arial" w:cs="Arial" w:eastAsia="Arial" w:hAnsi="Arial"/>
          <w:sz w:val="18"/>
          <w:szCs w:val="18"/>
          <w:b w:val="1"/>
          <w:bCs w:val="1"/>
          <w:color w:val="auto"/>
        </w:rPr>
        <w:t xml:space="preserve"> </w:t>
      </w:r>
      <w:r>
        <w:rPr>
          <w:rFonts w:ascii="Arial" w:cs="Arial" w:eastAsia="Arial" w:hAnsi="Arial"/>
          <w:sz w:val="18"/>
          <w:szCs w:val="18"/>
          <w:color w:val="auto"/>
        </w:rPr>
        <w:t>M.C. and P.M.; validation, M.C., P.M. and L.M.C.; formal analysis, M.C. and P.M.; investigation, M.C., V.G., A.D.M.; resources, M.C. and P.M.; data curation, M.C. and V.G.; writing—original draft preparation, M.C. and L.M.C.; writing—review and editing, M.C., P.M. and L.M.C.; supervision, M.C., P.M. and L.M.C.; project administration, M.C., P.M. and L.M.C.; funding acquisition, M.C., P.M. and L.M.C. All authors have read and agreed to the published version of the manuscript.</w:t>
      </w:r>
    </w:p>
    <w:p>
      <w:pPr>
        <w:spacing w:after="0" w:line="104" w:lineRule="exact"/>
        <w:rPr>
          <w:sz w:val="20"/>
          <w:szCs w:val="20"/>
          <w:color w:val="auto"/>
        </w:rPr>
      </w:pPr>
    </w:p>
    <w:p>
      <w:pPr>
        <w:ind w:left="100"/>
        <w:spacing w:after="0"/>
        <w:rPr>
          <w:sz w:val="20"/>
          <w:szCs w:val="20"/>
          <w:color w:val="auto"/>
        </w:rPr>
      </w:pPr>
      <w:r>
        <w:rPr>
          <w:rFonts w:ascii="Arial" w:cs="Arial" w:eastAsia="Arial" w:hAnsi="Arial"/>
          <w:sz w:val="18"/>
          <w:szCs w:val="18"/>
          <w:b w:val="1"/>
          <w:bCs w:val="1"/>
          <w:color w:val="auto"/>
        </w:rPr>
        <w:t xml:space="preserve">Funding: </w:t>
      </w:r>
      <w:r>
        <w:rPr>
          <w:rFonts w:ascii="Arial" w:cs="Arial" w:eastAsia="Arial" w:hAnsi="Arial"/>
          <w:sz w:val="18"/>
          <w:szCs w:val="18"/>
          <w:color w:val="auto"/>
        </w:rPr>
        <w:t>This research received no external funding.</w:t>
      </w:r>
    </w:p>
    <w:p>
      <w:pPr>
        <w:spacing w:after="0" w:line="115" w:lineRule="exact"/>
        <w:rPr>
          <w:sz w:val="20"/>
          <w:szCs w:val="20"/>
          <w:color w:val="auto"/>
        </w:rPr>
      </w:pPr>
    </w:p>
    <w:p>
      <w:pPr>
        <w:jc w:val="both"/>
        <w:ind w:left="100" w:right="66" w:hanging="6"/>
        <w:spacing w:after="0" w:line="241" w:lineRule="auto"/>
        <w:rPr>
          <w:sz w:val="20"/>
          <w:szCs w:val="20"/>
          <w:color w:val="auto"/>
        </w:rPr>
      </w:pPr>
      <w:r>
        <w:rPr>
          <w:rFonts w:ascii="Arial" w:cs="Arial" w:eastAsia="Arial" w:hAnsi="Arial"/>
          <w:sz w:val="18"/>
          <w:szCs w:val="18"/>
          <w:b w:val="1"/>
          <w:bCs w:val="1"/>
          <w:color w:val="auto"/>
        </w:rPr>
        <w:t xml:space="preserve">Acknowledgments: </w:t>
      </w:r>
      <w:r>
        <w:rPr>
          <w:rFonts w:ascii="Arial" w:cs="Arial" w:eastAsia="Arial" w:hAnsi="Arial"/>
          <w:sz w:val="18"/>
          <w:szCs w:val="18"/>
          <w:color w:val="auto"/>
        </w:rPr>
        <w:t>Special thanks to from the Director of the Valley of the Temples Park, Giuseppe Parrello,</w:t>
      </w:r>
      <w:r>
        <w:rPr>
          <w:rFonts w:ascii="Arial" w:cs="Arial" w:eastAsia="Arial" w:hAnsi="Arial"/>
          <w:sz w:val="18"/>
          <w:szCs w:val="18"/>
          <w:b w:val="1"/>
          <w:bCs w:val="1"/>
          <w:color w:val="auto"/>
        </w:rPr>
        <w:t xml:space="preserve"> </w:t>
      </w:r>
      <w:r>
        <w:rPr>
          <w:rFonts w:ascii="Arial" w:cs="Arial" w:eastAsia="Arial" w:hAnsi="Arial"/>
          <w:sz w:val="18"/>
          <w:szCs w:val="18"/>
          <w:color w:val="auto"/>
        </w:rPr>
        <w:t>and the park’s archaeologists Valentina Camineci, Concetta Parrello, and Maria Serena Rizzo for the fruitful collaboration during the research activities.</w:t>
      </w:r>
    </w:p>
    <w:p>
      <w:pPr>
        <w:spacing w:after="0" w:line="104" w:lineRule="exact"/>
        <w:rPr>
          <w:sz w:val="20"/>
          <w:szCs w:val="20"/>
          <w:color w:val="auto"/>
        </w:rPr>
      </w:pPr>
    </w:p>
    <w:p>
      <w:pPr>
        <w:ind w:left="100"/>
        <w:spacing w:after="0"/>
        <w:rPr>
          <w:sz w:val="20"/>
          <w:szCs w:val="20"/>
          <w:color w:val="auto"/>
        </w:rPr>
      </w:pPr>
      <w:r>
        <w:rPr>
          <w:rFonts w:ascii="Arial" w:cs="Arial" w:eastAsia="Arial" w:hAnsi="Arial"/>
          <w:sz w:val="18"/>
          <w:szCs w:val="18"/>
          <w:b w:val="1"/>
          <w:bCs w:val="1"/>
          <w:color w:val="auto"/>
        </w:rPr>
        <w:t xml:space="preserve">Conflicts of Interest: </w:t>
      </w:r>
      <w:r>
        <w:rPr>
          <w:rFonts w:ascii="Arial" w:cs="Arial" w:eastAsia="Arial" w:hAnsi="Arial"/>
          <w:sz w:val="18"/>
          <w:szCs w:val="18"/>
          <w:color w:val="auto"/>
        </w:rPr>
        <w:t>The authors declare no conflict of interest.</w:t>
      </w:r>
    </w:p>
    <w:p>
      <w:pPr>
        <w:spacing w:after="0" w:line="302" w:lineRule="exact"/>
        <w:rPr>
          <w:sz w:val="20"/>
          <w:szCs w:val="20"/>
          <w:color w:val="auto"/>
        </w:rPr>
      </w:pPr>
    </w:p>
    <w:p>
      <w:pPr>
        <w:ind w:left="100"/>
        <w:spacing w:after="0"/>
        <w:rPr>
          <w:sz w:val="20"/>
          <w:szCs w:val="20"/>
          <w:color w:val="auto"/>
        </w:rPr>
      </w:pPr>
      <w:r>
        <w:rPr>
          <w:rFonts w:ascii="Arial" w:cs="Arial" w:eastAsia="Arial" w:hAnsi="Arial"/>
          <w:sz w:val="20"/>
          <w:szCs w:val="20"/>
          <w:b w:val="1"/>
          <w:bCs w:val="1"/>
          <w:color w:val="auto"/>
        </w:rPr>
        <w:t>References</w:t>
      </w:r>
    </w:p>
    <w:p>
      <w:pPr>
        <w:spacing w:after="0" w:line="164" w:lineRule="exact"/>
        <w:rPr>
          <w:sz w:val="20"/>
          <w:szCs w:val="20"/>
          <w:color w:val="auto"/>
        </w:rPr>
      </w:pPr>
    </w:p>
    <w:p>
      <w:pPr>
        <w:ind w:left="520" w:right="66" w:hanging="429"/>
        <w:spacing w:after="0" w:line="299" w:lineRule="auto"/>
        <w:tabs>
          <w:tab w:leader="none" w:pos="526" w:val="left"/>
        </w:tabs>
        <w:numPr>
          <w:ilvl w:val="0"/>
          <w:numId w:val="4"/>
        </w:numPr>
        <w:rPr>
          <w:rFonts w:ascii="Arial" w:cs="Arial" w:eastAsia="Arial" w:hAnsi="Arial"/>
          <w:sz w:val="18"/>
          <w:szCs w:val="18"/>
          <w:color w:val="auto"/>
        </w:rPr>
      </w:pPr>
      <w:r>
        <w:rPr>
          <w:rFonts w:ascii="Arial" w:cs="Arial" w:eastAsia="Arial" w:hAnsi="Arial"/>
          <w:sz w:val="18"/>
          <w:szCs w:val="18"/>
          <w:color w:val="auto"/>
        </w:rPr>
        <w:t xml:space="preserve">Colecchia, V.; Fiorillo, F.; Pagliarulo, R.; Reina, A. Caratteri geologici della Valle dei templi (Agrigento). Geol. Appl. Idrogeol. </w:t>
      </w:r>
      <w:r>
        <w:rPr>
          <w:rFonts w:ascii="Arial" w:cs="Arial" w:eastAsia="Arial" w:hAnsi="Arial"/>
          <w:sz w:val="18"/>
          <w:szCs w:val="18"/>
          <w:b w:val="1"/>
          <w:bCs w:val="1"/>
          <w:color w:val="auto"/>
        </w:rPr>
        <w:t>1996</w:t>
      </w:r>
      <w:r>
        <w:rPr>
          <w:rFonts w:ascii="Arial" w:cs="Arial" w:eastAsia="Arial" w:hAnsi="Arial"/>
          <w:sz w:val="18"/>
          <w:szCs w:val="18"/>
          <w:color w:val="auto"/>
        </w:rPr>
        <w:t>, 31, 335–347.</w:t>
      </w:r>
    </w:p>
    <w:p>
      <w:pPr>
        <w:ind w:left="520" w:right="86" w:hanging="429"/>
        <w:spacing w:after="0" w:line="299" w:lineRule="auto"/>
        <w:tabs>
          <w:tab w:leader="none" w:pos="526" w:val="left"/>
        </w:tabs>
        <w:numPr>
          <w:ilvl w:val="0"/>
          <w:numId w:val="4"/>
        </w:numPr>
        <w:rPr>
          <w:rFonts w:ascii="Arial" w:cs="Arial" w:eastAsia="Arial" w:hAnsi="Arial"/>
          <w:sz w:val="18"/>
          <w:szCs w:val="18"/>
          <w:color w:val="auto"/>
        </w:rPr>
      </w:pPr>
      <w:r>
        <w:rPr>
          <w:rFonts w:ascii="Arial" w:cs="Arial" w:eastAsia="Arial" w:hAnsi="Arial"/>
          <w:sz w:val="18"/>
          <w:szCs w:val="18"/>
          <w:color w:val="auto"/>
        </w:rPr>
        <w:t>Caliò, L.M.; Caminneci, V.; Livadiotti, M.; Parello, M.C.; Rizzo, M.S. (Eds.) Agrigento. Nuove ricerche Sull’area Pubblica Centrale; Edizioni Quasar: Roma, Italy, 2017.</w:t>
      </w:r>
    </w:p>
    <w:p>
      <w:pPr>
        <w:jc w:val="both"/>
        <w:ind w:left="520" w:right="66" w:hanging="429"/>
        <w:spacing w:after="0" w:line="299" w:lineRule="auto"/>
        <w:tabs>
          <w:tab w:leader="none" w:pos="527" w:val="left"/>
        </w:tabs>
        <w:numPr>
          <w:ilvl w:val="0"/>
          <w:numId w:val="4"/>
        </w:numPr>
        <w:rPr>
          <w:rFonts w:ascii="Arial" w:cs="Arial" w:eastAsia="Arial" w:hAnsi="Arial"/>
          <w:sz w:val="18"/>
          <w:szCs w:val="18"/>
          <w:color w:val="auto"/>
        </w:rPr>
      </w:pPr>
      <w:r>
        <w:rPr>
          <w:rFonts w:ascii="Arial" w:cs="Arial" w:eastAsia="Arial" w:hAnsi="Arial"/>
          <w:sz w:val="18"/>
          <w:szCs w:val="18"/>
          <w:color w:val="auto"/>
        </w:rPr>
        <w:t>Lepore, G.; Caliò, L.M. Agrigento: Archaeology of an ancient city. Urban form, sacred and civil spaces, productions, territory. In Proceedings of the 19th International Congress of Classical Archaeology, Archaeology and Economy in the Ancient World, Bonn, Germany, 22–26 May 2018; Bentz, M., Heinzelmann, M., Eds.; Propylaeum: Heidelberg, Germany, 2019; Volume 41.</w:t>
      </w:r>
    </w:p>
    <w:p>
      <w:pPr>
        <w:spacing w:after="0" w:line="1" w:lineRule="exact"/>
        <w:rPr>
          <w:rFonts w:ascii="Arial" w:cs="Arial" w:eastAsia="Arial" w:hAnsi="Arial"/>
          <w:sz w:val="18"/>
          <w:szCs w:val="18"/>
          <w:color w:val="auto"/>
        </w:rPr>
      </w:pPr>
    </w:p>
    <w:p>
      <w:pPr>
        <w:ind w:left="520" w:right="66" w:hanging="429"/>
        <w:spacing w:after="0" w:line="299" w:lineRule="auto"/>
        <w:tabs>
          <w:tab w:leader="none" w:pos="526" w:val="left"/>
        </w:tabs>
        <w:numPr>
          <w:ilvl w:val="0"/>
          <w:numId w:val="4"/>
        </w:numPr>
        <w:rPr>
          <w:rFonts w:ascii="Arial" w:cs="Arial" w:eastAsia="Arial" w:hAnsi="Arial"/>
          <w:sz w:val="18"/>
          <w:szCs w:val="18"/>
          <w:color w:val="auto"/>
        </w:rPr>
      </w:pPr>
      <w:r>
        <w:rPr>
          <w:rFonts w:ascii="Arial" w:cs="Arial" w:eastAsia="Arial" w:hAnsi="Arial"/>
          <w:sz w:val="18"/>
          <w:szCs w:val="18"/>
          <w:color w:val="auto"/>
        </w:rPr>
        <w:t xml:space="preserve">De Cesare, M.; Portale, E.C. Il Santuario di Zeus Olympios nel quadro urbano dell’antica Akragas. Archeol. Class. </w:t>
      </w:r>
      <w:r>
        <w:rPr>
          <w:rFonts w:ascii="Arial" w:cs="Arial" w:eastAsia="Arial" w:hAnsi="Arial"/>
          <w:sz w:val="18"/>
          <w:szCs w:val="18"/>
          <w:b w:val="1"/>
          <w:bCs w:val="1"/>
          <w:color w:val="auto"/>
        </w:rPr>
        <w:t>2019</w:t>
      </w:r>
      <w:r>
        <w:rPr>
          <w:rFonts w:ascii="Arial" w:cs="Arial" w:eastAsia="Arial" w:hAnsi="Arial"/>
          <w:sz w:val="18"/>
          <w:szCs w:val="18"/>
          <w:color w:val="auto"/>
        </w:rPr>
        <w:t>, 70, 1–27.</w:t>
      </w:r>
    </w:p>
    <w:p>
      <w:pPr>
        <w:jc w:val="both"/>
        <w:ind w:left="520" w:right="66" w:hanging="429"/>
        <w:spacing w:after="0" w:line="299" w:lineRule="auto"/>
        <w:tabs>
          <w:tab w:leader="none" w:pos="526" w:val="left"/>
        </w:tabs>
        <w:numPr>
          <w:ilvl w:val="0"/>
          <w:numId w:val="4"/>
        </w:numPr>
        <w:rPr>
          <w:rFonts w:ascii="Arial" w:cs="Arial" w:eastAsia="Arial" w:hAnsi="Arial"/>
          <w:sz w:val="18"/>
          <w:szCs w:val="18"/>
          <w:color w:val="auto"/>
        </w:rPr>
      </w:pPr>
      <w:r>
        <w:rPr>
          <w:rFonts w:ascii="Arial" w:cs="Arial" w:eastAsia="Arial" w:hAnsi="Arial"/>
          <w:sz w:val="18"/>
          <w:szCs w:val="18"/>
          <w:color w:val="auto"/>
        </w:rPr>
        <w:t>Camiceci, V. Una trepida attesa lunga cinque secoli: La scoperta del teatro di Agrigento. In Agrigento. Nuove Ricerche Sull’area Pubblica Centrale; Caliò, L.M., Caminneci, V., Livadiotti, M., Parello, M.C., Rizzo, M.S., Eds.; Edizioni Quasar: Roma, Italy, 2017; pp. 9–14.</w:t>
      </w:r>
    </w:p>
    <w:p>
      <w:pPr>
        <w:spacing w:after="0" w:line="1" w:lineRule="exact"/>
        <w:rPr>
          <w:rFonts w:ascii="Arial" w:cs="Arial" w:eastAsia="Arial" w:hAnsi="Arial"/>
          <w:sz w:val="18"/>
          <w:szCs w:val="18"/>
          <w:color w:val="auto"/>
        </w:rPr>
      </w:pPr>
    </w:p>
    <w:p>
      <w:pPr>
        <w:ind w:left="520" w:hanging="429"/>
        <w:spacing w:after="0"/>
        <w:tabs>
          <w:tab w:leader="none" w:pos="520" w:val="left"/>
        </w:tabs>
        <w:numPr>
          <w:ilvl w:val="0"/>
          <w:numId w:val="4"/>
        </w:numPr>
        <w:rPr>
          <w:rFonts w:ascii="Arial" w:cs="Arial" w:eastAsia="Arial" w:hAnsi="Arial"/>
          <w:sz w:val="18"/>
          <w:szCs w:val="18"/>
          <w:color w:val="auto"/>
        </w:rPr>
      </w:pPr>
      <w:r>
        <w:rPr>
          <w:rFonts w:ascii="Arial" w:cs="Arial" w:eastAsia="Arial" w:hAnsi="Arial"/>
          <w:sz w:val="18"/>
          <w:szCs w:val="18"/>
          <w:color w:val="auto"/>
        </w:rPr>
        <w:t>Fazello, T. De Rebus Siculis Decades Duae; Panormi: Palermo, Italy, 1558.</w:t>
      </w:r>
    </w:p>
    <w:p>
      <w:pPr>
        <w:spacing w:after="0" w:line="51" w:lineRule="exact"/>
        <w:rPr>
          <w:rFonts w:ascii="Arial" w:cs="Arial" w:eastAsia="Arial" w:hAnsi="Arial"/>
          <w:sz w:val="18"/>
          <w:szCs w:val="18"/>
          <w:color w:val="auto"/>
        </w:rPr>
      </w:pPr>
    </w:p>
    <w:p>
      <w:pPr>
        <w:jc w:val="both"/>
        <w:ind w:left="520" w:right="66" w:hanging="429"/>
        <w:spacing w:after="0" w:line="299" w:lineRule="auto"/>
        <w:tabs>
          <w:tab w:leader="none" w:pos="531" w:val="left"/>
        </w:tabs>
        <w:numPr>
          <w:ilvl w:val="0"/>
          <w:numId w:val="4"/>
        </w:numPr>
        <w:rPr>
          <w:rFonts w:ascii="Arial" w:cs="Arial" w:eastAsia="Arial" w:hAnsi="Arial"/>
          <w:sz w:val="18"/>
          <w:szCs w:val="18"/>
          <w:color w:val="auto"/>
        </w:rPr>
      </w:pPr>
      <w:r>
        <w:rPr>
          <w:rFonts w:ascii="Arial" w:cs="Arial" w:eastAsia="Arial" w:hAnsi="Arial"/>
          <w:sz w:val="18"/>
          <w:szCs w:val="18"/>
          <w:color w:val="auto"/>
        </w:rPr>
        <w:t>D’Orville, J.P. Sicula, Quibus Siciliae Veteris Rudera, Additis Antiquitatum Tabulis Illustrantur. Edidit, et Commentarium ad Numismata Sicula, XX Tabulis Aeneis Incisa, et ad Tres Inscriptiones Majores, Geloam, Tauromenitanam, et Rheginam; nec non Minorum Inscriptionum Syllogen, Orationem in Auctoris Obitum, et Praefationem Adjecit Petrus Burmannus Secundus; Apud Gerardum Tielenburg: Amsterdam, The Netherlands, 1724; pp. I–II.</w:t>
      </w:r>
    </w:p>
    <w:p>
      <w:pPr>
        <w:spacing w:after="0" w:line="1" w:lineRule="exact"/>
        <w:rPr>
          <w:rFonts w:ascii="Arial" w:cs="Arial" w:eastAsia="Arial" w:hAnsi="Arial"/>
          <w:sz w:val="18"/>
          <w:szCs w:val="18"/>
          <w:color w:val="auto"/>
        </w:rPr>
      </w:pPr>
    </w:p>
    <w:p>
      <w:pPr>
        <w:ind w:left="520" w:right="66" w:hanging="429"/>
        <w:spacing w:after="0" w:line="336" w:lineRule="auto"/>
        <w:tabs>
          <w:tab w:leader="none" w:pos="525" w:val="left"/>
        </w:tabs>
        <w:numPr>
          <w:ilvl w:val="0"/>
          <w:numId w:val="4"/>
        </w:numPr>
        <w:rPr>
          <w:rFonts w:ascii="Arial" w:cs="Arial" w:eastAsia="Arial" w:hAnsi="Arial"/>
          <w:sz w:val="16"/>
          <w:szCs w:val="16"/>
          <w:color w:val="auto"/>
        </w:rPr>
      </w:pPr>
      <w:r>
        <w:rPr>
          <w:rFonts w:ascii="Arial" w:cs="Arial" w:eastAsia="Arial" w:hAnsi="Arial"/>
          <w:sz w:val="16"/>
          <w:szCs w:val="16"/>
          <w:color w:val="auto"/>
        </w:rPr>
        <w:t>Muenter, F. Viaggio in Sicilia di Federico Muenter Tradotto dal Tedesco dal Tenente Colonnello D’artiglieria cav. D. Francesco Peranni con Note e Aggiunte del Medesimo; Tipografia Francesco Abbate: Palermo, Italy, 1823; p. I.</w:t>
      </w:r>
    </w:p>
    <w:p>
      <w:pPr>
        <w:spacing w:after="0" w:line="1" w:lineRule="exact"/>
        <w:rPr>
          <w:rFonts w:ascii="Arial" w:cs="Arial" w:eastAsia="Arial" w:hAnsi="Arial"/>
          <w:sz w:val="16"/>
          <w:szCs w:val="16"/>
          <w:color w:val="auto"/>
        </w:rPr>
      </w:pPr>
    </w:p>
    <w:p>
      <w:pPr>
        <w:jc w:val="both"/>
        <w:ind w:left="520" w:right="66" w:hanging="429"/>
        <w:spacing w:after="0" w:line="299" w:lineRule="auto"/>
        <w:tabs>
          <w:tab w:leader="none" w:pos="527" w:val="left"/>
        </w:tabs>
        <w:numPr>
          <w:ilvl w:val="0"/>
          <w:numId w:val="4"/>
        </w:numPr>
        <w:rPr>
          <w:rFonts w:ascii="Arial" w:cs="Arial" w:eastAsia="Arial" w:hAnsi="Arial"/>
          <w:sz w:val="18"/>
          <w:szCs w:val="18"/>
          <w:color w:val="auto"/>
        </w:rPr>
      </w:pPr>
      <w:r>
        <w:rPr>
          <w:rFonts w:ascii="Arial" w:cs="Arial" w:eastAsia="Arial" w:hAnsi="Arial"/>
          <w:sz w:val="18"/>
          <w:szCs w:val="18"/>
          <w:color w:val="auto"/>
        </w:rPr>
        <w:t>Pancrazi, G.M. Le Antichit</w:t>
      </w:r>
      <w:r>
        <w:rPr>
          <w:rFonts w:ascii="Arial" w:cs="Arial" w:eastAsia="Arial" w:hAnsi="Arial"/>
          <w:sz w:val="18"/>
          <w:szCs w:val="18"/>
          <w:i w:val="1"/>
          <w:iCs w:val="1"/>
          <w:color w:val="auto"/>
        </w:rPr>
        <w:t>à</w:t>
      </w:r>
      <w:r>
        <w:rPr>
          <w:rFonts w:ascii="Arial" w:cs="Arial" w:eastAsia="Arial" w:hAnsi="Arial"/>
          <w:sz w:val="18"/>
          <w:szCs w:val="18"/>
          <w:color w:val="auto"/>
        </w:rPr>
        <w:t xml:space="preserve"> Siciliane Spiegate Colle Notizie Generali di Questo Regno. La Storia Particolare di Quelle Citt</w:t>
      </w:r>
      <w:r>
        <w:rPr>
          <w:rFonts w:ascii="Arial" w:cs="Arial" w:eastAsia="Arial" w:hAnsi="Arial"/>
          <w:sz w:val="18"/>
          <w:szCs w:val="18"/>
          <w:i w:val="1"/>
          <w:iCs w:val="1"/>
          <w:color w:val="auto"/>
        </w:rPr>
        <w:t>à</w:t>
      </w:r>
      <w:r>
        <w:rPr>
          <w:rFonts w:ascii="Arial" w:cs="Arial" w:eastAsia="Arial" w:hAnsi="Arial"/>
          <w:sz w:val="18"/>
          <w:szCs w:val="18"/>
          <w:color w:val="auto"/>
        </w:rPr>
        <w:t xml:space="preserve"> Delle Quali Si Riportano ed Illustrano gli Antichi Monumenti; Stamperia Alessio Pellecchia: Naples, Italy, 1751; pp. I–II.</w:t>
      </w:r>
    </w:p>
    <w:p>
      <w:pPr>
        <w:spacing w:after="0" w:line="1" w:lineRule="exact"/>
        <w:rPr>
          <w:rFonts w:ascii="Arial" w:cs="Arial" w:eastAsia="Arial" w:hAnsi="Arial"/>
          <w:sz w:val="18"/>
          <w:szCs w:val="18"/>
          <w:color w:val="auto"/>
        </w:rPr>
      </w:pPr>
    </w:p>
    <w:p>
      <w:pPr>
        <w:ind w:left="500" w:right="66" w:hanging="409"/>
        <w:spacing w:after="0" w:line="299" w:lineRule="auto"/>
        <w:tabs>
          <w:tab w:leader="none" w:pos="513" w:val="left"/>
        </w:tabs>
        <w:numPr>
          <w:ilvl w:val="0"/>
          <w:numId w:val="4"/>
        </w:numPr>
        <w:rPr>
          <w:rFonts w:ascii="Arial" w:cs="Arial" w:eastAsia="Arial" w:hAnsi="Arial"/>
          <w:sz w:val="18"/>
          <w:szCs w:val="18"/>
          <w:color w:val="auto"/>
        </w:rPr>
      </w:pPr>
      <w:r>
        <w:rPr>
          <w:rFonts w:ascii="Arial" w:cs="Arial" w:eastAsia="Arial" w:hAnsi="Arial"/>
          <w:sz w:val="18"/>
          <w:szCs w:val="18"/>
          <w:color w:val="auto"/>
        </w:rPr>
        <w:t>de Saint Non, J.C.R. Voyage Pittoresque ou Description des Royaumes de Naples et de Sicile Orn</w:t>
      </w:r>
      <w:r>
        <w:rPr>
          <w:rFonts w:ascii="Arial" w:cs="Arial" w:eastAsia="Arial" w:hAnsi="Arial"/>
          <w:sz w:val="18"/>
          <w:szCs w:val="18"/>
          <w:i w:val="1"/>
          <w:iCs w:val="1"/>
          <w:color w:val="auto"/>
        </w:rPr>
        <w:t>é</w:t>
      </w:r>
      <w:r>
        <w:rPr>
          <w:rFonts w:ascii="Arial" w:cs="Arial" w:eastAsia="Arial" w:hAnsi="Arial"/>
          <w:sz w:val="18"/>
          <w:szCs w:val="18"/>
          <w:color w:val="auto"/>
        </w:rPr>
        <w:t>e de Cartes, Plans, Vues, Figures; Vignettes et cul de Lampes; Clousier: Paris, France, 1781.</w:t>
      </w:r>
    </w:p>
    <w:p>
      <w:pPr>
        <w:ind w:left="520" w:hanging="429"/>
        <w:spacing w:after="0"/>
        <w:tabs>
          <w:tab w:leader="none" w:pos="520" w:val="left"/>
        </w:tabs>
        <w:numPr>
          <w:ilvl w:val="0"/>
          <w:numId w:val="4"/>
        </w:numPr>
        <w:rPr>
          <w:rFonts w:ascii="Arial" w:cs="Arial" w:eastAsia="Arial" w:hAnsi="Arial"/>
          <w:sz w:val="18"/>
          <w:szCs w:val="18"/>
          <w:color w:val="auto"/>
        </w:rPr>
      </w:pPr>
      <w:r>
        <w:rPr>
          <w:rFonts w:ascii="Arial" w:cs="Arial" w:eastAsia="Arial" w:hAnsi="Arial"/>
          <w:sz w:val="18"/>
          <w:szCs w:val="18"/>
          <w:color w:val="auto"/>
        </w:rPr>
        <w:t>della Torre di Rezzonico, C.G. Viaggio della Sicilia; Gli eredi Abbate Editori: Palermo, Italy, 1828.</w:t>
      </w:r>
    </w:p>
    <w:p>
      <w:pPr>
        <w:spacing w:after="0" w:line="51" w:lineRule="exact"/>
        <w:rPr>
          <w:rFonts w:ascii="Arial" w:cs="Arial" w:eastAsia="Arial" w:hAnsi="Arial"/>
          <w:sz w:val="18"/>
          <w:szCs w:val="18"/>
          <w:color w:val="auto"/>
        </w:rPr>
      </w:pPr>
    </w:p>
    <w:p>
      <w:pPr>
        <w:ind w:left="520" w:right="66" w:hanging="429"/>
        <w:spacing w:after="0" w:line="312" w:lineRule="auto"/>
        <w:tabs>
          <w:tab w:leader="none" w:pos="520" w:val="left"/>
        </w:tabs>
        <w:numPr>
          <w:ilvl w:val="0"/>
          <w:numId w:val="4"/>
        </w:numPr>
        <w:rPr>
          <w:rFonts w:ascii="Arial" w:cs="Arial" w:eastAsia="Arial" w:hAnsi="Arial"/>
          <w:sz w:val="18"/>
          <w:szCs w:val="18"/>
          <w:color w:val="auto"/>
        </w:rPr>
      </w:pPr>
      <w:r>
        <w:rPr>
          <w:rFonts w:ascii="Arial" w:cs="Arial" w:eastAsia="Arial" w:hAnsi="Arial"/>
          <w:sz w:val="18"/>
          <w:szCs w:val="18"/>
          <w:color w:val="auto"/>
        </w:rPr>
        <w:t>Gri o, P. Ebbe Agrigento un teatro nell’antichità? In Akragas. Bollettino di Studi, Scoperte ed Attivit</w:t>
      </w:r>
      <w:r>
        <w:rPr>
          <w:rFonts w:ascii="Arial" w:cs="Arial" w:eastAsia="Arial" w:hAnsi="Arial"/>
          <w:sz w:val="18"/>
          <w:szCs w:val="18"/>
          <w:i w:val="1"/>
          <w:iCs w:val="1"/>
          <w:color w:val="auto"/>
        </w:rPr>
        <w:t>à</w:t>
      </w:r>
      <w:r>
        <w:rPr>
          <w:rFonts w:ascii="Arial" w:cs="Arial" w:eastAsia="Arial" w:hAnsi="Arial"/>
          <w:sz w:val="18"/>
          <w:szCs w:val="18"/>
          <w:color w:val="auto"/>
        </w:rPr>
        <w:t xml:space="preserve"> Varie; Soprintendenza alle Antichità di Agrigento: Agrigento, Italy, 1947; p. 5.</w:t>
      </w:r>
    </w:p>
    <w:p>
      <w:pPr>
        <w:sectPr>
          <w:pgSz w:w="11900" w:h="16838" w:orient="portrait"/>
          <w:cols w:equalWidth="0" w:num="1">
            <w:col w:w="9026"/>
          </w:cols>
          <w:pgMar w:left="1440" w:top="1109" w:right="1440" w:bottom="1082" w:gutter="0" w:footer="0" w:header="0"/>
        </w:sectPr>
      </w:pPr>
    </w:p>
    <w:bookmarkStart w:id="13" w:name="page14"/>
    <w:bookmarkEnd w:id="13"/>
    <w:tbl>
      <w:tblPr>
        <w:tblLayout w:type="fixed"/>
        <w:tblInd w:w="80" w:type="dxa"/>
        <w:tblCellMar>
          <w:top w:w="0" w:type="dxa"/>
          <w:left w:w="0" w:type="dxa"/>
          <w:bottom w:w="0" w:type="dxa"/>
          <w:right w:w="0" w:type="dxa"/>
        </w:tblCellMar>
      </w:tblPr>
      <w:tr>
        <w:trPr>
          <w:trHeight w:val="198"/>
        </w:trPr>
        <w:tc>
          <w:tcPr>
            <w:tcW w:w="500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60" w:type="dxa"/>
            <w:vAlign w:val="bottom"/>
          </w:tcPr>
          <w:p>
            <w:pPr>
              <w:ind w:left="3320"/>
              <w:spacing w:after="0"/>
              <w:rPr>
                <w:sz w:val="20"/>
                <w:szCs w:val="20"/>
                <w:color w:val="auto"/>
              </w:rPr>
            </w:pPr>
            <w:r>
              <w:rPr>
                <w:rFonts w:ascii="Arial" w:cs="Arial" w:eastAsia="Arial" w:hAnsi="Arial"/>
                <w:sz w:val="16"/>
                <w:szCs w:val="16"/>
                <w:color w:val="auto"/>
                <w:w w:val="89"/>
              </w:rPr>
              <w:t>14 of 15</w:t>
            </w:r>
          </w:p>
        </w:tc>
      </w:tr>
    </w:tbl>
    <w:p>
      <w:pPr>
        <w:spacing w:after="0" w:line="200" w:lineRule="exact"/>
        <w:rPr>
          <w:sz w:val="20"/>
          <w:szCs w:val="20"/>
          <w:color w:val="auto"/>
        </w:rPr>
      </w:pPr>
    </w:p>
    <w:p>
      <w:pPr>
        <w:spacing w:after="0" w:line="281" w:lineRule="exact"/>
        <w:rPr>
          <w:sz w:val="20"/>
          <w:szCs w:val="20"/>
          <w:color w:val="auto"/>
        </w:rPr>
      </w:pPr>
    </w:p>
    <w:p>
      <w:pPr>
        <w:ind w:left="520" w:right="66" w:hanging="429"/>
        <w:spacing w:after="0" w:line="299" w:lineRule="auto"/>
        <w:tabs>
          <w:tab w:leader="none" w:pos="525" w:val="left"/>
        </w:tabs>
        <w:numPr>
          <w:ilvl w:val="0"/>
          <w:numId w:val="5"/>
        </w:numPr>
        <w:rPr>
          <w:rFonts w:ascii="Arial" w:cs="Arial" w:eastAsia="Arial" w:hAnsi="Arial"/>
          <w:sz w:val="18"/>
          <w:szCs w:val="18"/>
          <w:color w:val="auto"/>
        </w:rPr>
      </w:pPr>
      <w:r>
        <w:rPr>
          <w:rFonts w:ascii="Arial" w:cs="Arial" w:eastAsia="Arial" w:hAnsi="Arial"/>
          <w:sz w:val="18"/>
          <w:szCs w:val="18"/>
          <w:color w:val="auto"/>
        </w:rPr>
        <w:t>Gri o, P. Bilancio di Cinque Anni di Scavi Nelle Province di Agrigento e Caltanissetta; Atti Accademia Scienze, Lettere e Arti di Agrigento; Dimora: Agrigento, Italy, 1953; Volume VIII, p. 142.</w:t>
      </w:r>
    </w:p>
    <w:p>
      <w:pPr>
        <w:ind w:left="520" w:hanging="429"/>
        <w:spacing w:after="0"/>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Gri o, P. Del Teatro Greco di Agrigento; Dioniso: Agrigento, Italy, 1954; Volume VII, p. 141.</w:t>
      </w:r>
    </w:p>
    <w:p>
      <w:pPr>
        <w:spacing w:after="0" w:line="51" w:lineRule="exact"/>
        <w:rPr>
          <w:rFonts w:ascii="Arial" w:cs="Arial" w:eastAsia="Arial" w:hAnsi="Arial"/>
          <w:sz w:val="18"/>
          <w:szCs w:val="18"/>
          <w:color w:val="auto"/>
        </w:rPr>
      </w:pPr>
    </w:p>
    <w:p>
      <w:pPr>
        <w:jc w:val="both"/>
        <w:ind w:left="520" w:right="66" w:hanging="429"/>
        <w:spacing w:after="0" w:line="317" w:lineRule="auto"/>
        <w:tabs>
          <w:tab w:leader="none" w:pos="526" w:val="left"/>
        </w:tabs>
        <w:numPr>
          <w:ilvl w:val="0"/>
          <w:numId w:val="5"/>
        </w:numPr>
        <w:rPr>
          <w:rFonts w:ascii="Arial" w:cs="Arial" w:eastAsia="Arial" w:hAnsi="Arial"/>
          <w:sz w:val="17"/>
          <w:szCs w:val="17"/>
          <w:color w:val="auto"/>
        </w:rPr>
      </w:pPr>
      <w:r>
        <w:rPr>
          <w:rFonts w:ascii="Arial" w:cs="Arial" w:eastAsia="Arial" w:hAnsi="Arial"/>
          <w:sz w:val="17"/>
          <w:szCs w:val="17"/>
          <w:color w:val="auto"/>
        </w:rPr>
        <w:t>Caliò, L.M. Il teatro di Agrigento e lo sviluppo della città monumentale. In THEAOMAI, Teatro e Societ</w:t>
      </w:r>
      <w:r>
        <w:rPr>
          <w:rFonts w:ascii="Arial" w:cs="Arial" w:eastAsia="Arial" w:hAnsi="Arial"/>
          <w:sz w:val="17"/>
          <w:szCs w:val="17"/>
          <w:i w:val="1"/>
          <w:iCs w:val="1"/>
          <w:color w:val="auto"/>
        </w:rPr>
        <w:t>à</w:t>
      </w:r>
      <w:r>
        <w:rPr>
          <w:rFonts w:ascii="Arial" w:cs="Arial" w:eastAsia="Arial" w:hAnsi="Arial"/>
          <w:sz w:val="17"/>
          <w:szCs w:val="17"/>
          <w:color w:val="auto"/>
        </w:rPr>
        <w:t xml:space="preserve"> in Et</w:t>
      </w:r>
      <w:r>
        <w:rPr>
          <w:rFonts w:ascii="Arial" w:cs="Arial" w:eastAsia="Arial" w:hAnsi="Arial"/>
          <w:sz w:val="17"/>
          <w:szCs w:val="17"/>
          <w:i w:val="1"/>
          <w:iCs w:val="1"/>
          <w:color w:val="auto"/>
        </w:rPr>
        <w:t>à</w:t>
      </w:r>
      <w:r>
        <w:rPr>
          <w:rFonts w:ascii="Arial" w:cs="Arial" w:eastAsia="Arial" w:hAnsi="Arial"/>
          <w:sz w:val="17"/>
          <w:szCs w:val="17"/>
          <w:color w:val="auto"/>
        </w:rPr>
        <w:t xml:space="preserve"> Ellenistica, Proceedings of the Atti Delle XI Giornate Gregoriane, Agrigento, Italy, 2–3 December 2017; Caminneci, V., Parello, C., Rizzo, S., Eds.; All’Insegna del Giglio: Sesto Fiorentino, Italy, 2019; pp. 201–230.</w:t>
      </w:r>
    </w:p>
    <w:p>
      <w:pPr>
        <w:jc w:val="both"/>
        <w:ind w:left="520" w:right="66" w:hanging="429"/>
        <w:spacing w:after="0" w:line="317" w:lineRule="auto"/>
        <w:tabs>
          <w:tab w:leader="none" w:pos="520" w:val="left"/>
        </w:tabs>
        <w:numPr>
          <w:ilvl w:val="0"/>
          <w:numId w:val="5"/>
        </w:numPr>
        <w:rPr>
          <w:rFonts w:ascii="Arial" w:cs="Arial" w:eastAsia="Arial" w:hAnsi="Arial"/>
          <w:sz w:val="17"/>
          <w:szCs w:val="17"/>
          <w:color w:val="auto"/>
        </w:rPr>
      </w:pPr>
      <w:r>
        <w:rPr>
          <w:rFonts w:ascii="Arial" w:cs="Arial" w:eastAsia="Arial" w:hAnsi="Arial"/>
          <w:sz w:val="17"/>
          <w:szCs w:val="17"/>
          <w:color w:val="auto"/>
        </w:rPr>
        <w:t>Cozzolino, M.; Di Meo, A.; Gentile, V. Il ruolo della diagnosi non invasiva nella scoperta del teatro ellenistico dell’antica Akragas, Agrigento. In Agrigento. Nuove Ricerche Sull’area Pubblica Centrale; Caliò, L.M., Caminneci, V., Livadiotti, M., Parello, M.C., Rizzo, M.S., Eds.; Edizioni Quasar: Roma, Italy, 2017; pp. 129–136.</w:t>
      </w:r>
    </w:p>
    <w:p>
      <w:pPr>
        <w:ind w:left="520" w:hanging="429"/>
        <w:spacing w:after="0"/>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Witten, A.J. Handbook of Geophysics and Archaeology; Equinox Pub: London, UK, 2006.</w:t>
      </w:r>
    </w:p>
    <w:p>
      <w:pPr>
        <w:spacing w:after="0" w:line="51" w:lineRule="exact"/>
        <w:rPr>
          <w:rFonts w:ascii="Arial" w:cs="Arial" w:eastAsia="Arial" w:hAnsi="Arial"/>
          <w:sz w:val="18"/>
          <w:szCs w:val="18"/>
          <w:color w:val="auto"/>
        </w:rPr>
      </w:pPr>
    </w:p>
    <w:p>
      <w:pPr>
        <w:ind w:left="520" w:right="86" w:hanging="429"/>
        <w:spacing w:after="0" w:line="299" w:lineRule="auto"/>
        <w:tabs>
          <w:tab w:leader="none" w:pos="526" w:val="left"/>
        </w:tabs>
        <w:numPr>
          <w:ilvl w:val="0"/>
          <w:numId w:val="5"/>
        </w:numPr>
        <w:rPr>
          <w:rFonts w:ascii="Arial" w:cs="Arial" w:eastAsia="Arial" w:hAnsi="Arial"/>
          <w:sz w:val="18"/>
          <w:szCs w:val="18"/>
          <w:color w:val="auto"/>
        </w:rPr>
      </w:pPr>
      <w:r>
        <w:rPr>
          <w:rFonts w:ascii="Arial" w:cs="Arial" w:eastAsia="Arial" w:hAnsi="Arial"/>
          <w:sz w:val="18"/>
          <w:szCs w:val="18"/>
          <w:color w:val="auto"/>
        </w:rPr>
        <w:t>Schmidt, A.; Linford, P.; Lindford, N.; Ga ney, C.; David, A. (Eds.) EAC Guidelines for the Use of Geophysics in Archaeology; Archaeolingua Press: Budapest, Hungary, 2015.</w:t>
      </w:r>
    </w:p>
    <w:p>
      <w:pPr>
        <w:ind w:left="520" w:right="8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Papadopoulos, N.G.; Tsourlos, P.; Tsokas, G.N.; Sarris, A. Two-dimensional and three-dimensional resistivity imaging in archaeological site investigation. Archaeol. Prospect. </w:t>
      </w:r>
      <w:r>
        <w:rPr>
          <w:rFonts w:ascii="Arial" w:cs="Arial" w:eastAsia="Arial" w:hAnsi="Arial"/>
          <w:sz w:val="18"/>
          <w:szCs w:val="18"/>
          <w:b w:val="1"/>
          <w:bCs w:val="1"/>
          <w:color w:val="auto"/>
        </w:rPr>
        <w:t>2006</w:t>
      </w:r>
      <w:r>
        <w:rPr>
          <w:rFonts w:ascii="Arial" w:cs="Arial" w:eastAsia="Arial" w:hAnsi="Arial"/>
          <w:sz w:val="18"/>
          <w:szCs w:val="18"/>
          <w:color w:val="auto"/>
        </w:rPr>
        <w:t>, 13, 163–181. [</w:t>
      </w:r>
      <w:hyperlink r:id="rId36">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317" w:lineRule="auto"/>
        <w:tabs>
          <w:tab w:leader="none" w:pos="520" w:val="left"/>
        </w:tabs>
        <w:numPr>
          <w:ilvl w:val="0"/>
          <w:numId w:val="5"/>
        </w:numPr>
        <w:rPr>
          <w:rFonts w:ascii="Arial" w:cs="Arial" w:eastAsia="Arial" w:hAnsi="Arial"/>
          <w:sz w:val="17"/>
          <w:szCs w:val="17"/>
          <w:color w:val="auto"/>
        </w:rPr>
      </w:pPr>
      <w:r>
        <w:rPr>
          <w:rFonts w:ascii="Arial" w:cs="Arial" w:eastAsia="Arial" w:hAnsi="Arial"/>
          <w:sz w:val="17"/>
          <w:szCs w:val="17"/>
          <w:color w:val="auto"/>
        </w:rPr>
        <w:t xml:space="preserve">Abu Zeid, N.; Balducci, M.; Bartocci, F.; Regni, R.; Santarato, G. Indirect estimation of injected mortar volume in historical walls using the electrical resistivity tomography. J. Cult. Herit. </w:t>
      </w:r>
      <w:r>
        <w:rPr>
          <w:rFonts w:ascii="Arial" w:cs="Arial" w:eastAsia="Arial" w:hAnsi="Arial"/>
          <w:sz w:val="17"/>
          <w:szCs w:val="17"/>
          <w:b w:val="1"/>
          <w:bCs w:val="1"/>
          <w:color w:val="auto"/>
        </w:rPr>
        <w:t>2009</w:t>
      </w:r>
      <w:r>
        <w:rPr>
          <w:rFonts w:ascii="Arial" w:cs="Arial" w:eastAsia="Arial" w:hAnsi="Arial"/>
          <w:sz w:val="17"/>
          <w:szCs w:val="17"/>
          <w:color w:val="auto"/>
        </w:rPr>
        <w:t>, 11, 220–227. [</w:t>
      </w:r>
      <w:hyperlink r:id="rId37">
        <w:r>
          <w:rPr>
            <w:rFonts w:ascii="Arial" w:cs="Arial" w:eastAsia="Arial" w:hAnsi="Arial"/>
            <w:sz w:val="17"/>
            <w:szCs w:val="17"/>
            <w:color w:val="0875B7"/>
          </w:rPr>
          <w:t>CrossRef</w:t>
        </w:r>
      </w:hyperlink>
      <w:r>
        <w:rPr>
          <w:rFonts w:ascii="Arial" w:cs="Arial" w:eastAsia="Arial" w:hAnsi="Arial"/>
          <w:sz w:val="17"/>
          <w:szCs w:val="17"/>
          <w:color w:val="auto"/>
        </w:rPr>
        <w:t>]</w:t>
      </w:r>
    </w:p>
    <w:p>
      <w:pPr>
        <w:ind w:left="520" w:right="6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Bavusi, M.; Giocoli, A.; Rizzo, E.; Lapenna, V. Geophysical characterisation of Carlo’s V Castle (Crotone, Italy). J. Appl. Geophys. </w:t>
      </w:r>
      <w:r>
        <w:rPr>
          <w:rFonts w:ascii="Arial" w:cs="Arial" w:eastAsia="Arial" w:hAnsi="Arial"/>
          <w:sz w:val="18"/>
          <w:szCs w:val="18"/>
          <w:b w:val="1"/>
          <w:bCs w:val="1"/>
          <w:color w:val="auto"/>
        </w:rPr>
        <w:t>2009</w:t>
      </w:r>
      <w:r>
        <w:rPr>
          <w:rFonts w:ascii="Arial" w:cs="Arial" w:eastAsia="Arial" w:hAnsi="Arial"/>
          <w:sz w:val="18"/>
          <w:szCs w:val="18"/>
          <w:color w:val="auto"/>
        </w:rPr>
        <w:t>, 67, 386–401. [</w:t>
      </w:r>
      <w:hyperlink r:id="rId38">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Compare, V.; Cozzolino, M.; Mauriello, P.; Patella, D. Resistivity probability tomography at the Castle of Zena (Italy). EURASIP J. Image Video Process. </w:t>
      </w:r>
      <w:r>
        <w:rPr>
          <w:rFonts w:ascii="Arial" w:cs="Arial" w:eastAsia="Arial" w:hAnsi="Arial"/>
          <w:sz w:val="18"/>
          <w:szCs w:val="18"/>
          <w:b w:val="1"/>
          <w:bCs w:val="1"/>
          <w:color w:val="auto"/>
        </w:rPr>
        <w:t>2009</w:t>
      </w:r>
      <w:r>
        <w:rPr>
          <w:rFonts w:ascii="Arial" w:cs="Arial" w:eastAsia="Arial" w:hAnsi="Arial"/>
          <w:sz w:val="18"/>
          <w:szCs w:val="18"/>
          <w:color w:val="auto"/>
        </w:rPr>
        <w:t>, 2009, 693274. [</w:t>
      </w:r>
      <w:hyperlink r:id="rId39">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317" w:lineRule="auto"/>
        <w:tabs>
          <w:tab w:leader="none" w:pos="520" w:val="left"/>
        </w:tabs>
        <w:numPr>
          <w:ilvl w:val="0"/>
          <w:numId w:val="5"/>
        </w:numPr>
        <w:rPr>
          <w:rFonts w:ascii="Arial" w:cs="Arial" w:eastAsia="Arial" w:hAnsi="Arial"/>
          <w:sz w:val="17"/>
          <w:szCs w:val="17"/>
          <w:color w:val="auto"/>
        </w:rPr>
      </w:pPr>
      <w:r>
        <w:rPr>
          <w:rFonts w:ascii="Arial" w:cs="Arial" w:eastAsia="Arial" w:hAnsi="Arial"/>
          <w:sz w:val="17"/>
          <w:szCs w:val="17"/>
          <w:color w:val="auto"/>
        </w:rPr>
        <w:t xml:space="preserve">Tsokas, N.G.; Tsourlos, P.I.; Stampolidis, A.; Katsonopoulou, D.; Soter, S. Tracing a major Roman road in the area of ancient Helike by resistivity tomography. Archaeol. Prospect. </w:t>
      </w:r>
      <w:r>
        <w:rPr>
          <w:rFonts w:ascii="Arial" w:cs="Arial" w:eastAsia="Arial" w:hAnsi="Arial"/>
          <w:sz w:val="17"/>
          <w:szCs w:val="17"/>
          <w:b w:val="1"/>
          <w:bCs w:val="1"/>
          <w:color w:val="auto"/>
        </w:rPr>
        <w:t>2009</w:t>
      </w:r>
      <w:r>
        <w:rPr>
          <w:rFonts w:ascii="Arial" w:cs="Arial" w:eastAsia="Arial" w:hAnsi="Arial"/>
          <w:sz w:val="17"/>
          <w:szCs w:val="17"/>
          <w:color w:val="auto"/>
        </w:rPr>
        <w:t>, 16, 251–266. [</w:t>
      </w:r>
      <w:hyperlink r:id="rId40">
        <w:r>
          <w:rPr>
            <w:rFonts w:ascii="Arial" w:cs="Arial" w:eastAsia="Arial" w:hAnsi="Arial"/>
            <w:sz w:val="17"/>
            <w:szCs w:val="17"/>
            <w:color w:val="0875B7"/>
          </w:rPr>
          <w:t>CrossRef</w:t>
        </w:r>
      </w:hyperlink>
      <w:r>
        <w:rPr>
          <w:rFonts w:ascii="Arial" w:cs="Arial" w:eastAsia="Arial" w:hAnsi="Arial"/>
          <w:sz w:val="17"/>
          <w:szCs w:val="17"/>
          <w:color w:val="auto"/>
        </w:rPr>
        <w:t>]</w:t>
      </w:r>
    </w:p>
    <w:p>
      <w:pPr>
        <w:ind w:left="520" w:right="8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Mol, L.; Preston, P.R. The writing’s in the wall: A review of new preliminary applications of electrical resistivity tomography within archaeology. Archaeometry </w:t>
      </w:r>
      <w:r>
        <w:rPr>
          <w:rFonts w:ascii="Arial" w:cs="Arial" w:eastAsia="Arial" w:hAnsi="Arial"/>
          <w:sz w:val="18"/>
          <w:szCs w:val="18"/>
          <w:b w:val="1"/>
          <w:bCs w:val="1"/>
          <w:color w:val="auto"/>
        </w:rPr>
        <w:t>2010</w:t>
      </w:r>
      <w:r>
        <w:rPr>
          <w:rFonts w:ascii="Arial" w:cs="Arial" w:eastAsia="Arial" w:hAnsi="Arial"/>
          <w:sz w:val="18"/>
          <w:szCs w:val="18"/>
          <w:color w:val="auto"/>
        </w:rPr>
        <w:t>, 52, 1079–1095. [</w:t>
      </w:r>
      <w:hyperlink r:id="rId41">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Cozzolino, M.; Di Giovanni, E.; Mauriello, P.; Vanni Desideri, A.; Patella, D. Resistivity tomography in the Park of Pratolino at Vaglia (Florence, Italy). Archaeol. Prospect. </w:t>
      </w:r>
      <w:r>
        <w:rPr>
          <w:rFonts w:ascii="Arial" w:cs="Arial" w:eastAsia="Arial" w:hAnsi="Arial"/>
          <w:sz w:val="18"/>
          <w:szCs w:val="18"/>
          <w:b w:val="1"/>
          <w:bCs w:val="1"/>
          <w:color w:val="auto"/>
        </w:rPr>
        <w:t>2012</w:t>
      </w:r>
      <w:r>
        <w:rPr>
          <w:rFonts w:ascii="Arial" w:cs="Arial" w:eastAsia="Arial" w:hAnsi="Arial"/>
          <w:sz w:val="18"/>
          <w:szCs w:val="18"/>
          <w:color w:val="auto"/>
        </w:rPr>
        <w:t>, 19, 253–260. [</w:t>
      </w:r>
      <w:hyperlink r:id="rId42">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86" w:hanging="429"/>
        <w:spacing w:after="0" w:line="299" w:lineRule="auto"/>
        <w:tabs>
          <w:tab w:leader="none" w:pos="526" w:val="left"/>
        </w:tabs>
        <w:numPr>
          <w:ilvl w:val="0"/>
          <w:numId w:val="5"/>
        </w:numPr>
        <w:rPr>
          <w:rFonts w:ascii="Arial" w:cs="Arial" w:eastAsia="Arial" w:hAnsi="Arial"/>
          <w:sz w:val="18"/>
          <w:szCs w:val="18"/>
          <w:color w:val="auto"/>
        </w:rPr>
      </w:pPr>
      <w:r>
        <w:rPr>
          <w:rFonts w:ascii="Arial" w:cs="Arial" w:eastAsia="Arial" w:hAnsi="Arial"/>
          <w:sz w:val="18"/>
          <w:szCs w:val="18"/>
          <w:color w:val="auto"/>
        </w:rPr>
        <w:t>Lentini, M.C.; Pakkanen, J.; Sarris, A. Naxos of Sicily in the 5th Century BC: New Research. In Greek Colonization. New Data, Current Approaches, Proceedings of the Scientific Meeting, Thessaloniki, Greece, 6 February 2015; Veleni, P., Tsagari, D., Eds.; Alpha Bank: Athens, Greece, 2015; pp. 23–35.</w:t>
      </w:r>
    </w:p>
    <w:p>
      <w:pPr>
        <w:spacing w:after="0" w:line="1" w:lineRule="exact"/>
        <w:rPr>
          <w:rFonts w:ascii="Arial" w:cs="Arial" w:eastAsia="Arial" w:hAnsi="Arial"/>
          <w:sz w:val="18"/>
          <w:szCs w:val="18"/>
          <w:color w:val="auto"/>
        </w:rPr>
      </w:pPr>
    </w:p>
    <w:p>
      <w:pPr>
        <w:jc w:val="both"/>
        <w:ind w:left="520" w:right="66" w:hanging="429"/>
        <w:spacing w:after="0" w:line="299" w:lineRule="auto"/>
        <w:tabs>
          <w:tab w:leader="none" w:pos="520" w:val="left"/>
        </w:tabs>
        <w:numPr>
          <w:ilvl w:val="0"/>
          <w:numId w:val="5"/>
        </w:numPr>
        <w:rPr>
          <w:rFonts w:ascii="Arial" w:cs="Arial" w:eastAsia="Arial" w:hAnsi="Arial"/>
          <w:sz w:val="18"/>
          <w:szCs w:val="18"/>
          <w:b w:val="1"/>
          <w:bCs w:val="1"/>
          <w:color w:val="auto"/>
        </w:rPr>
      </w:pPr>
      <w:r>
        <w:rPr>
          <w:rFonts w:ascii="Arial" w:cs="Arial" w:eastAsia="Arial" w:hAnsi="Arial"/>
          <w:sz w:val="18"/>
          <w:szCs w:val="18"/>
          <w:color w:val="auto"/>
        </w:rPr>
        <w:t xml:space="preserve">Tsokas, G.N.; Tsourlos, P.I.; Kim, J.H.; Yi, M.J.; Vargemezis, G.; Lefantzis, M.; Fikos, E.; Peristeri, K. ERT imaging of the interior of the huge tumulus of Kastas in Amphipolis (northern Greece). Archaeol. Prospect. </w:t>
      </w:r>
      <w:r>
        <w:rPr>
          <w:rFonts w:ascii="Arial" w:cs="Arial" w:eastAsia="Arial" w:hAnsi="Arial"/>
          <w:sz w:val="18"/>
          <w:szCs w:val="18"/>
          <w:b w:val="1"/>
          <w:bCs w:val="1"/>
          <w:color w:val="auto"/>
        </w:rPr>
        <w:t>2018</w:t>
      </w:r>
      <w:r>
        <w:rPr>
          <w:rFonts w:ascii="Arial" w:cs="Arial" w:eastAsia="Arial" w:hAnsi="Arial"/>
          <w:sz w:val="18"/>
          <w:szCs w:val="18"/>
          <w:color w:val="auto"/>
        </w:rPr>
        <w:t>,</w:t>
      </w:r>
      <w:r>
        <w:rPr>
          <w:rFonts w:ascii="Arial" w:cs="Arial" w:eastAsia="Arial" w:hAnsi="Arial"/>
          <w:sz w:val="18"/>
          <w:szCs w:val="18"/>
          <w:b w:val="1"/>
          <w:bCs w:val="1"/>
          <w:color w:val="auto"/>
        </w:rPr>
        <w:t xml:space="preserve"> </w:t>
      </w:r>
      <w:r>
        <w:rPr>
          <w:rFonts w:ascii="Arial" w:cs="Arial" w:eastAsia="Arial" w:hAnsi="Arial"/>
          <w:sz w:val="18"/>
          <w:szCs w:val="18"/>
          <w:color w:val="auto"/>
        </w:rPr>
        <w:t>25, 347–361. [</w:t>
      </w:r>
      <w:hyperlink r:id="rId43">
        <w:r>
          <w:rPr>
            <w:rFonts w:ascii="Arial" w:cs="Arial" w:eastAsia="Arial" w:hAnsi="Arial"/>
            <w:sz w:val="18"/>
            <w:szCs w:val="18"/>
            <w:color w:val="0875B7"/>
          </w:rPr>
          <w:t>CrossRef</w:t>
        </w:r>
      </w:hyperlink>
      <w:r>
        <w:rPr>
          <w:rFonts w:ascii="Arial" w:cs="Arial" w:eastAsia="Arial" w:hAnsi="Arial"/>
          <w:sz w:val="18"/>
          <w:szCs w:val="18"/>
          <w:color w:val="auto"/>
        </w:rPr>
        <w:t>]</w:t>
      </w:r>
    </w:p>
    <w:p>
      <w:pPr>
        <w:spacing w:after="0" w:line="1" w:lineRule="exact"/>
        <w:rPr>
          <w:rFonts w:ascii="Arial" w:cs="Arial" w:eastAsia="Arial" w:hAnsi="Arial"/>
          <w:sz w:val="18"/>
          <w:szCs w:val="18"/>
          <w:b w:val="1"/>
          <w:bCs w:val="1"/>
          <w:color w:val="auto"/>
        </w:rPr>
      </w:pPr>
    </w:p>
    <w:p>
      <w:pPr>
        <w:jc w:val="both"/>
        <w:ind w:left="520" w:right="86" w:hanging="429"/>
        <w:spacing w:after="0" w:line="297"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Supriyadi, A.; Suprianto, A.; Priyantari, N.; Cahyono, B.E.; Sholeha, I. Assessment of validated geoelectrical resistivity methods to reconstruct buried archaeological site (case study: Beteng Site-Sidomekar, Jember Regency). J. Phys. Conf. Ser. </w:t>
      </w:r>
      <w:r>
        <w:rPr>
          <w:rFonts w:ascii="Arial" w:cs="Arial" w:eastAsia="Arial" w:hAnsi="Arial"/>
          <w:sz w:val="18"/>
          <w:szCs w:val="18"/>
          <w:b w:val="1"/>
          <w:bCs w:val="1"/>
          <w:color w:val="auto"/>
        </w:rPr>
        <w:t>2019</w:t>
      </w:r>
      <w:r>
        <w:rPr>
          <w:rFonts w:ascii="Arial" w:cs="Arial" w:eastAsia="Arial" w:hAnsi="Arial"/>
          <w:sz w:val="18"/>
          <w:szCs w:val="18"/>
          <w:color w:val="auto"/>
        </w:rPr>
        <w:t>, 1153, 012026. [</w:t>
      </w:r>
      <w:hyperlink r:id="rId44">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66" w:hanging="429"/>
        <w:spacing w:after="0" w:line="301" w:lineRule="auto"/>
        <w:tabs>
          <w:tab w:leader="none" w:pos="526" w:val="left"/>
        </w:tabs>
        <w:numPr>
          <w:ilvl w:val="0"/>
          <w:numId w:val="5"/>
        </w:numPr>
        <w:rPr>
          <w:rFonts w:ascii="Arial" w:cs="Arial" w:eastAsia="Arial" w:hAnsi="Arial"/>
          <w:sz w:val="18"/>
          <w:szCs w:val="18"/>
          <w:color w:val="auto"/>
        </w:rPr>
      </w:pPr>
      <w:r>
        <w:rPr>
          <w:rFonts w:ascii="Arial" w:cs="Arial" w:eastAsia="Arial" w:hAnsi="Arial"/>
          <w:sz w:val="18"/>
          <w:szCs w:val="18"/>
          <w:color w:val="auto"/>
        </w:rPr>
        <w:t>Dabas, M. Theory and practice of the new fast electrical imaging system ARP'. In Seeing the Unseen. Geophysics and Landscape Archaeology; Campana, S., Piro, S., Eds.; CRC Press, Taylor &amp; Francis Group: London, UK, 2009; pp. 105–126.</w:t>
      </w:r>
    </w:p>
    <w:p>
      <w:pPr>
        <w:spacing w:after="0" w:line="2" w:lineRule="exact"/>
        <w:rPr>
          <w:rFonts w:ascii="Arial" w:cs="Arial" w:eastAsia="Arial" w:hAnsi="Arial"/>
          <w:sz w:val="18"/>
          <w:szCs w:val="18"/>
          <w:color w:val="auto"/>
        </w:rPr>
      </w:pPr>
    </w:p>
    <w:p>
      <w:pPr>
        <w:jc w:val="both"/>
        <w:ind w:left="520" w:right="6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Piroddi, L.; Calcina, S.V.; Trogu, A.; Ranieri, G. Automated Resistivity Profiling (ARP) to explore wide archaeological areas: The prehistoric site of Mont’e Prama, Sardinia, Italy. Remote Sens. </w:t>
      </w:r>
      <w:r>
        <w:rPr>
          <w:rFonts w:ascii="Arial" w:cs="Arial" w:eastAsia="Arial" w:hAnsi="Arial"/>
          <w:sz w:val="18"/>
          <w:szCs w:val="18"/>
          <w:b w:val="1"/>
          <w:bCs w:val="1"/>
          <w:color w:val="auto"/>
        </w:rPr>
        <w:t>2020</w:t>
      </w:r>
      <w:r>
        <w:rPr>
          <w:rFonts w:ascii="Arial" w:cs="Arial" w:eastAsia="Arial" w:hAnsi="Arial"/>
          <w:sz w:val="18"/>
          <w:szCs w:val="18"/>
          <w:color w:val="auto"/>
        </w:rPr>
        <w:t>, 12, 461. [</w:t>
      </w:r>
      <w:hyperlink r:id="rId45">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86" w:hanging="429"/>
        <w:spacing w:after="0" w:line="317" w:lineRule="auto"/>
        <w:tabs>
          <w:tab w:leader="none" w:pos="525" w:val="left"/>
        </w:tabs>
        <w:numPr>
          <w:ilvl w:val="0"/>
          <w:numId w:val="5"/>
        </w:numPr>
        <w:rPr>
          <w:rFonts w:ascii="Arial" w:cs="Arial" w:eastAsia="Arial" w:hAnsi="Arial"/>
          <w:sz w:val="17"/>
          <w:szCs w:val="17"/>
          <w:color w:val="auto"/>
        </w:rPr>
      </w:pPr>
      <w:r>
        <w:rPr>
          <w:rFonts w:ascii="Arial" w:cs="Arial" w:eastAsia="Arial" w:hAnsi="Arial"/>
          <w:sz w:val="17"/>
          <w:szCs w:val="17"/>
          <w:color w:val="auto"/>
        </w:rPr>
        <w:t>Chouteau, M.; Vallières, S.; Toe, E. A multi-dipole mobile array for the non-destructive evaluation of pavement and concrete infrastructures: A feasability study. In Proceedings of the International Symposium Non-Destructive Testing in Civil Engineering (NDT-CE 2003), Berlin, Germany, 16–19 September 2003.</w:t>
      </w:r>
    </w:p>
    <w:p>
      <w:pPr>
        <w:ind w:left="520" w:hanging="429"/>
        <w:spacing w:after="0"/>
        <w:tabs>
          <w:tab w:leader="none" w:pos="520" w:val="left"/>
        </w:tabs>
        <w:numPr>
          <w:ilvl w:val="0"/>
          <w:numId w:val="5"/>
        </w:numPr>
        <w:rPr>
          <w:rFonts w:ascii="Arial" w:cs="Arial" w:eastAsia="Arial" w:hAnsi="Arial"/>
          <w:sz w:val="17"/>
          <w:szCs w:val="17"/>
          <w:color w:val="auto"/>
        </w:rPr>
      </w:pPr>
      <w:r>
        <w:rPr>
          <w:rFonts w:ascii="Arial" w:cs="Arial" w:eastAsia="Arial" w:hAnsi="Arial"/>
          <w:sz w:val="17"/>
          <w:szCs w:val="17"/>
          <w:color w:val="auto"/>
        </w:rPr>
        <w:t>Clark, A.J. Seeing Beneath the Soil. Prospecting Methods in Archeology; B.T. Batsford: London, UK, 1996.</w:t>
      </w:r>
    </w:p>
    <w:p>
      <w:pPr>
        <w:spacing w:after="0" w:line="62" w:lineRule="exact"/>
        <w:rPr>
          <w:rFonts w:ascii="Arial" w:cs="Arial" w:eastAsia="Arial" w:hAnsi="Arial"/>
          <w:sz w:val="17"/>
          <w:szCs w:val="17"/>
          <w:color w:val="auto"/>
        </w:rPr>
      </w:pPr>
    </w:p>
    <w:p>
      <w:pPr>
        <w:ind w:left="520" w:right="6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Ga ney, C.; Gater, J. Revealing the Buried Past: Geophysics for Archaeologists; Tempus Publishing: Stroud, UK, 2003.</w:t>
      </w:r>
    </w:p>
    <w:p>
      <w:pPr>
        <w:ind w:left="520" w:hanging="429"/>
        <w:spacing w:after="0"/>
        <w:tabs>
          <w:tab w:leader="none" w:pos="520" w:val="left"/>
        </w:tabs>
        <w:numPr>
          <w:ilvl w:val="0"/>
          <w:numId w:val="5"/>
        </w:numPr>
        <w:rPr>
          <w:rFonts w:ascii="Arial" w:cs="Arial" w:eastAsia="Arial" w:hAnsi="Arial"/>
          <w:sz w:val="16"/>
          <w:szCs w:val="16"/>
          <w:color w:val="auto"/>
        </w:rPr>
      </w:pPr>
      <w:r>
        <w:rPr>
          <w:rFonts w:ascii="Arial" w:cs="Arial" w:eastAsia="Arial" w:hAnsi="Arial"/>
          <w:sz w:val="16"/>
          <w:szCs w:val="16"/>
          <w:color w:val="auto"/>
        </w:rPr>
        <w:t xml:space="preserve">Sasaki, Y. 3-D resistivity inversion using the finite element method. Geophysics </w:t>
      </w:r>
      <w:r>
        <w:rPr>
          <w:rFonts w:ascii="Arial" w:cs="Arial" w:eastAsia="Arial" w:hAnsi="Arial"/>
          <w:sz w:val="16"/>
          <w:szCs w:val="16"/>
          <w:b w:val="1"/>
          <w:bCs w:val="1"/>
          <w:color w:val="auto"/>
        </w:rPr>
        <w:t>1994</w:t>
      </w:r>
      <w:r>
        <w:rPr>
          <w:rFonts w:ascii="Arial" w:cs="Arial" w:eastAsia="Arial" w:hAnsi="Arial"/>
          <w:sz w:val="16"/>
          <w:szCs w:val="16"/>
          <w:color w:val="auto"/>
        </w:rPr>
        <w:t>, 59, 1839–1848. [</w:t>
      </w:r>
      <w:hyperlink r:id="rId46">
        <w:r>
          <w:rPr>
            <w:rFonts w:ascii="Arial" w:cs="Arial" w:eastAsia="Arial" w:hAnsi="Arial"/>
            <w:sz w:val="16"/>
            <w:szCs w:val="16"/>
            <w:color w:val="0875B7"/>
          </w:rPr>
          <w:t>CrossRef</w:t>
        </w:r>
      </w:hyperlink>
      <w:r>
        <w:rPr>
          <w:rFonts w:ascii="Arial" w:cs="Arial" w:eastAsia="Arial" w:hAnsi="Arial"/>
          <w:sz w:val="16"/>
          <w:szCs w:val="16"/>
          <w:color w:val="auto"/>
        </w:rPr>
        <w:t>]</w:t>
      </w:r>
    </w:p>
    <w:p>
      <w:pPr>
        <w:spacing w:after="0" w:line="74" w:lineRule="exact"/>
        <w:rPr>
          <w:rFonts w:ascii="Arial" w:cs="Arial" w:eastAsia="Arial" w:hAnsi="Arial"/>
          <w:sz w:val="16"/>
          <w:szCs w:val="16"/>
          <w:color w:val="auto"/>
        </w:rPr>
      </w:pPr>
    </w:p>
    <w:p>
      <w:pPr>
        <w:ind w:left="520" w:right="86" w:hanging="429"/>
        <w:spacing w:after="0" w:line="299" w:lineRule="auto"/>
        <w:tabs>
          <w:tab w:leader="none" w:pos="525"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Loke, M.H.; Barker, R.D. Rapid least-squares inversion of apparent resistivity pseudosections by a quasi-Newton method. Geophys. Prospect. </w:t>
      </w:r>
      <w:r>
        <w:rPr>
          <w:rFonts w:ascii="Arial" w:cs="Arial" w:eastAsia="Arial" w:hAnsi="Arial"/>
          <w:sz w:val="18"/>
          <w:szCs w:val="18"/>
          <w:b w:val="1"/>
          <w:bCs w:val="1"/>
          <w:color w:val="auto"/>
        </w:rPr>
        <w:t>1996</w:t>
      </w:r>
      <w:r>
        <w:rPr>
          <w:rFonts w:ascii="Arial" w:cs="Arial" w:eastAsia="Arial" w:hAnsi="Arial"/>
          <w:sz w:val="18"/>
          <w:szCs w:val="18"/>
          <w:color w:val="auto"/>
        </w:rPr>
        <w:t>, 44, 131–152. [</w:t>
      </w:r>
      <w:hyperlink r:id="rId47">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299" w:lineRule="auto"/>
        <w:tabs>
          <w:tab w:leader="none" w:pos="520" w:val="left"/>
        </w:tabs>
        <w:numPr>
          <w:ilvl w:val="0"/>
          <w:numId w:val="5"/>
        </w:numPr>
        <w:rPr>
          <w:rFonts w:ascii="Arial" w:cs="Arial" w:eastAsia="Arial" w:hAnsi="Arial"/>
          <w:sz w:val="18"/>
          <w:szCs w:val="18"/>
          <w:color w:val="auto"/>
        </w:rPr>
      </w:pPr>
      <w:r>
        <w:rPr>
          <w:rFonts w:ascii="Arial" w:cs="Arial" w:eastAsia="Arial" w:hAnsi="Arial"/>
          <w:sz w:val="18"/>
          <w:szCs w:val="18"/>
          <w:color w:val="auto"/>
        </w:rPr>
        <w:t xml:space="preserve">Tsourlos, P.; Ogilvy, R. An algorithm for the 3-D inversion of tomographic resistivity and induced polarization data: Preliminary results. J. Balk. Geophys. Soc. </w:t>
      </w:r>
      <w:r>
        <w:rPr>
          <w:rFonts w:ascii="Arial" w:cs="Arial" w:eastAsia="Arial" w:hAnsi="Arial"/>
          <w:sz w:val="18"/>
          <w:szCs w:val="18"/>
          <w:b w:val="1"/>
          <w:bCs w:val="1"/>
          <w:color w:val="auto"/>
        </w:rPr>
        <w:t>1999</w:t>
      </w:r>
      <w:r>
        <w:rPr>
          <w:rFonts w:ascii="Arial" w:cs="Arial" w:eastAsia="Arial" w:hAnsi="Arial"/>
          <w:sz w:val="18"/>
          <w:szCs w:val="18"/>
          <w:color w:val="auto"/>
        </w:rPr>
        <w:t>, 2, 30–45.</w:t>
      </w:r>
    </w:p>
    <w:p>
      <w:pPr>
        <w:ind w:left="520" w:hanging="429"/>
        <w:spacing w:after="0"/>
        <w:tabs>
          <w:tab w:leader="none" w:pos="520" w:val="left"/>
        </w:tabs>
        <w:numPr>
          <w:ilvl w:val="0"/>
          <w:numId w:val="5"/>
        </w:numPr>
        <w:rPr>
          <w:rFonts w:ascii="Arial" w:cs="Arial" w:eastAsia="Arial" w:hAnsi="Arial"/>
          <w:sz w:val="17"/>
          <w:szCs w:val="17"/>
          <w:color w:val="auto"/>
        </w:rPr>
      </w:pPr>
      <w:r>
        <w:rPr>
          <w:rFonts w:ascii="Arial" w:cs="Arial" w:eastAsia="Arial" w:hAnsi="Arial"/>
          <w:sz w:val="17"/>
          <w:szCs w:val="17"/>
          <w:color w:val="auto"/>
        </w:rPr>
        <w:t xml:space="preserve">Dahlin, T. The development of electrical imaging techniques. Comput. Geosci. </w:t>
      </w:r>
      <w:r>
        <w:rPr>
          <w:rFonts w:ascii="Arial" w:cs="Arial" w:eastAsia="Arial" w:hAnsi="Arial"/>
          <w:sz w:val="17"/>
          <w:szCs w:val="17"/>
          <w:b w:val="1"/>
          <w:bCs w:val="1"/>
          <w:color w:val="auto"/>
        </w:rPr>
        <w:t>2001</w:t>
      </w:r>
      <w:r>
        <w:rPr>
          <w:rFonts w:ascii="Arial" w:cs="Arial" w:eastAsia="Arial" w:hAnsi="Arial"/>
          <w:sz w:val="17"/>
          <w:szCs w:val="17"/>
          <w:color w:val="auto"/>
        </w:rPr>
        <w:t>, 27, 1019–1029. [</w:t>
      </w:r>
      <w:hyperlink r:id="rId48">
        <w:r>
          <w:rPr>
            <w:rFonts w:ascii="Arial" w:cs="Arial" w:eastAsia="Arial" w:hAnsi="Arial"/>
            <w:sz w:val="17"/>
            <w:szCs w:val="17"/>
            <w:color w:val="0875B7"/>
          </w:rPr>
          <w:t>CrossRef</w:t>
        </w:r>
      </w:hyperlink>
      <w:r>
        <w:rPr>
          <w:rFonts w:ascii="Arial" w:cs="Arial" w:eastAsia="Arial" w:hAnsi="Arial"/>
          <w:sz w:val="17"/>
          <w:szCs w:val="17"/>
          <w:color w:val="auto"/>
        </w:rPr>
        <w:t>]</w:t>
      </w:r>
    </w:p>
    <w:p>
      <w:pPr>
        <w:sectPr>
          <w:pgSz w:w="11900" w:h="16838" w:orient="portrait"/>
          <w:cols w:equalWidth="0" w:num="1">
            <w:col w:w="9026"/>
          </w:cols>
          <w:pgMar w:left="1440" w:top="1109" w:right="1440" w:bottom="861" w:gutter="0" w:footer="0" w:header="0"/>
        </w:sectPr>
      </w:pPr>
    </w:p>
    <w:bookmarkStart w:id="14" w:name="page15"/>
    <w:bookmarkEnd w:id="14"/>
    <w:tbl>
      <w:tblPr>
        <w:tblLayout w:type="fixed"/>
        <w:tblInd w:w="80" w:type="dxa"/>
        <w:tblCellMar>
          <w:top w:w="0" w:type="dxa"/>
          <w:left w:w="0" w:type="dxa"/>
          <w:bottom w:w="0" w:type="dxa"/>
          <w:right w:w="0" w:type="dxa"/>
        </w:tblCellMar>
      </w:tblPr>
      <w:tr>
        <w:trPr>
          <w:trHeight w:val="198"/>
        </w:trPr>
        <w:tc>
          <w:tcPr>
            <w:tcW w:w="5000" w:type="dxa"/>
            <w:vAlign w:val="bottom"/>
          </w:tcPr>
          <w:p>
            <w:pPr>
              <w:spacing w:after="0"/>
              <w:rPr>
                <w:sz w:val="20"/>
                <w:szCs w:val="20"/>
                <w:color w:val="auto"/>
              </w:rPr>
            </w:pPr>
            <w:r>
              <w:rPr>
                <w:rFonts w:ascii="Arial" w:cs="Arial" w:eastAsia="Arial" w:hAnsi="Arial"/>
                <w:sz w:val="16"/>
                <w:szCs w:val="16"/>
                <w:color w:val="auto"/>
              </w:rPr>
              <w:t xml:space="preserve">Geosciences </w:t>
            </w:r>
            <w:r>
              <w:rPr>
                <w:rFonts w:ascii="Arial" w:cs="Arial" w:eastAsia="Arial" w:hAnsi="Arial"/>
                <w:sz w:val="16"/>
                <w:szCs w:val="16"/>
                <w:b w:val="1"/>
                <w:bCs w:val="1"/>
                <w:color w:val="auto"/>
              </w:rPr>
              <w:t>2020</w:t>
            </w:r>
            <w:r>
              <w:rPr>
                <w:rFonts w:ascii="Arial" w:cs="Arial" w:eastAsia="Arial" w:hAnsi="Arial"/>
                <w:sz w:val="16"/>
                <w:szCs w:val="16"/>
                <w:color w:val="auto"/>
              </w:rPr>
              <w:t>, 10, 161</w:t>
            </w:r>
          </w:p>
        </w:tc>
        <w:tc>
          <w:tcPr>
            <w:tcW w:w="3860" w:type="dxa"/>
            <w:vAlign w:val="bottom"/>
          </w:tcPr>
          <w:p>
            <w:pPr>
              <w:ind w:left="3320"/>
              <w:spacing w:after="0"/>
              <w:rPr>
                <w:sz w:val="20"/>
                <w:szCs w:val="20"/>
                <w:color w:val="auto"/>
              </w:rPr>
            </w:pPr>
            <w:r>
              <w:rPr>
                <w:rFonts w:ascii="Arial" w:cs="Arial" w:eastAsia="Arial" w:hAnsi="Arial"/>
                <w:sz w:val="16"/>
                <w:szCs w:val="16"/>
                <w:color w:val="auto"/>
                <w:w w:val="89"/>
              </w:rPr>
              <w:t>15 of 15</w:t>
            </w:r>
          </w:p>
        </w:tc>
      </w:tr>
    </w:tbl>
    <w:p>
      <w:pPr>
        <w:spacing w:after="0" w:line="200" w:lineRule="exact"/>
        <w:rPr>
          <w:sz w:val="20"/>
          <w:szCs w:val="20"/>
          <w:color w:val="auto"/>
        </w:rPr>
      </w:pPr>
    </w:p>
    <w:p>
      <w:pPr>
        <w:spacing w:after="0" w:line="281" w:lineRule="exact"/>
        <w:rPr>
          <w:sz w:val="20"/>
          <w:szCs w:val="20"/>
          <w:color w:val="auto"/>
        </w:rPr>
      </w:pPr>
    </w:p>
    <w:p>
      <w:pPr>
        <w:ind w:left="520" w:right="6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Pidlisecky, A.; Haber, E.; Knight, R. RESINVM3D: A 3D resistivity inversion package. Geophysics </w:t>
      </w:r>
      <w:r>
        <w:rPr>
          <w:rFonts w:ascii="Arial" w:cs="Arial" w:eastAsia="Arial" w:hAnsi="Arial"/>
          <w:sz w:val="18"/>
          <w:szCs w:val="18"/>
          <w:b w:val="1"/>
          <w:bCs w:val="1"/>
          <w:color w:val="auto"/>
        </w:rPr>
        <w:t>2007</w:t>
      </w:r>
      <w:r>
        <w:rPr>
          <w:rFonts w:ascii="Arial" w:cs="Arial" w:eastAsia="Arial" w:hAnsi="Arial"/>
          <w:sz w:val="18"/>
          <w:szCs w:val="18"/>
          <w:color w:val="auto"/>
        </w:rPr>
        <w:t>, 72, H1–H10. [</w:t>
      </w:r>
      <w:hyperlink r:id="rId49">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Papadopoulos, N.G.; Tsourlos, P.; Tsokas, G.N.; Sarris, A. E cient ERT measuring and inversion strategies for 3D imaging of buried antiquities. Near Surf. Geophys. </w:t>
      </w:r>
      <w:r>
        <w:rPr>
          <w:rFonts w:ascii="Arial" w:cs="Arial" w:eastAsia="Arial" w:hAnsi="Arial"/>
          <w:sz w:val="18"/>
          <w:szCs w:val="18"/>
          <w:b w:val="1"/>
          <w:bCs w:val="1"/>
          <w:color w:val="auto"/>
        </w:rPr>
        <w:t>2007</w:t>
      </w:r>
      <w:r>
        <w:rPr>
          <w:rFonts w:ascii="Arial" w:cs="Arial" w:eastAsia="Arial" w:hAnsi="Arial"/>
          <w:sz w:val="18"/>
          <w:szCs w:val="18"/>
          <w:color w:val="auto"/>
        </w:rPr>
        <w:t>, 5, 349–362. [</w:t>
      </w:r>
      <w:hyperlink r:id="rId50">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8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Marescot, L.; Lopes, S.P.; Rigobert, S.; Green, A.G. Nonlinear inversion of geoelectric data acquired across 3D objects using a finite-element approach. Geophysics </w:t>
      </w:r>
      <w:r>
        <w:rPr>
          <w:rFonts w:ascii="Arial" w:cs="Arial" w:eastAsia="Arial" w:hAnsi="Arial"/>
          <w:sz w:val="18"/>
          <w:szCs w:val="18"/>
          <w:b w:val="1"/>
          <w:bCs w:val="1"/>
          <w:color w:val="auto"/>
        </w:rPr>
        <w:t>2008</w:t>
      </w:r>
      <w:r>
        <w:rPr>
          <w:rFonts w:ascii="Arial" w:cs="Arial" w:eastAsia="Arial" w:hAnsi="Arial"/>
          <w:sz w:val="18"/>
          <w:szCs w:val="18"/>
          <w:color w:val="auto"/>
        </w:rPr>
        <w:t>, 73, 121–133. [</w:t>
      </w:r>
      <w:hyperlink r:id="rId51">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66" w:hanging="429"/>
        <w:spacing w:after="0" w:line="299" w:lineRule="auto"/>
        <w:tabs>
          <w:tab w:leader="none" w:pos="526"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Papadopoulos, N.G.; Tsourlos, P.; Papazachos, C.; Tsokas, G.N.; Sarris, A.; Kim, J.H. An algorithm for fast 3D inversion of surface electrical resistivity tomography data: Application on imaging buried antiquities. Geophys. Prospect. </w:t>
      </w:r>
      <w:r>
        <w:rPr>
          <w:rFonts w:ascii="Arial" w:cs="Arial" w:eastAsia="Arial" w:hAnsi="Arial"/>
          <w:sz w:val="18"/>
          <w:szCs w:val="18"/>
          <w:b w:val="1"/>
          <w:bCs w:val="1"/>
          <w:color w:val="auto"/>
        </w:rPr>
        <w:t>2011</w:t>
      </w:r>
      <w:r>
        <w:rPr>
          <w:rFonts w:ascii="Arial" w:cs="Arial" w:eastAsia="Arial" w:hAnsi="Arial"/>
          <w:sz w:val="18"/>
          <w:szCs w:val="18"/>
          <w:color w:val="auto"/>
        </w:rPr>
        <w:t>, 59, 557–575. [</w:t>
      </w:r>
      <w:hyperlink r:id="rId52">
        <w:r>
          <w:rPr>
            <w:rFonts w:ascii="Arial" w:cs="Arial" w:eastAsia="Arial" w:hAnsi="Arial"/>
            <w:sz w:val="18"/>
            <w:szCs w:val="18"/>
            <w:color w:val="0875B7"/>
          </w:rPr>
          <w:t>CrossRef</w:t>
        </w:r>
      </w:hyperlink>
      <w:r>
        <w:rPr>
          <w:rFonts w:ascii="Arial" w:cs="Arial" w:eastAsia="Arial" w:hAnsi="Arial"/>
          <w:sz w:val="18"/>
          <w:szCs w:val="18"/>
          <w:color w:val="auto"/>
        </w:rPr>
        <w:t>]</w:t>
      </w:r>
    </w:p>
    <w:p>
      <w:pPr>
        <w:spacing w:after="0" w:line="1" w:lineRule="exact"/>
        <w:rPr>
          <w:rFonts w:ascii="Arial" w:cs="Arial" w:eastAsia="Arial" w:hAnsi="Arial"/>
          <w:sz w:val="18"/>
          <w:szCs w:val="18"/>
          <w:color w:val="auto"/>
        </w:rPr>
      </w:pPr>
    </w:p>
    <w:p>
      <w:pPr>
        <w:ind w:left="520" w:right="66" w:hanging="429"/>
        <w:spacing w:after="0" w:line="299" w:lineRule="auto"/>
        <w:tabs>
          <w:tab w:leader="none" w:pos="526"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Mauriello, P.; Patella, D. A data-adaptive probability-based fast ERT inversion method. Prog. Electromagn. Res. </w:t>
      </w:r>
      <w:r>
        <w:rPr>
          <w:rFonts w:ascii="Arial" w:cs="Arial" w:eastAsia="Arial" w:hAnsi="Arial"/>
          <w:sz w:val="18"/>
          <w:szCs w:val="18"/>
          <w:b w:val="1"/>
          <w:bCs w:val="1"/>
          <w:color w:val="auto"/>
        </w:rPr>
        <w:t>2009</w:t>
      </w:r>
      <w:r>
        <w:rPr>
          <w:rFonts w:ascii="Arial" w:cs="Arial" w:eastAsia="Arial" w:hAnsi="Arial"/>
          <w:sz w:val="18"/>
          <w:szCs w:val="18"/>
          <w:color w:val="auto"/>
        </w:rPr>
        <w:t>, 97, 275–290. [</w:t>
      </w:r>
      <w:hyperlink r:id="rId53">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6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Patella, D. Introduction to ground surface selfpotential tomography. Geophys. Prospect. </w:t>
      </w:r>
      <w:r>
        <w:rPr>
          <w:rFonts w:ascii="Arial" w:cs="Arial" w:eastAsia="Arial" w:hAnsi="Arial"/>
          <w:sz w:val="18"/>
          <w:szCs w:val="18"/>
          <w:b w:val="1"/>
          <w:bCs w:val="1"/>
          <w:color w:val="auto"/>
        </w:rPr>
        <w:t>1997</w:t>
      </w:r>
      <w:r>
        <w:rPr>
          <w:rFonts w:ascii="Arial" w:cs="Arial" w:eastAsia="Arial" w:hAnsi="Arial"/>
          <w:sz w:val="18"/>
          <w:szCs w:val="18"/>
          <w:color w:val="auto"/>
        </w:rPr>
        <w:t>, 45, 653–681. [</w:t>
      </w:r>
      <w:hyperlink r:id="rId54">
        <w:r>
          <w:rPr>
            <w:rFonts w:ascii="Arial" w:cs="Arial" w:eastAsia="Arial" w:hAnsi="Arial"/>
            <w:sz w:val="18"/>
            <w:szCs w:val="18"/>
            <w:color w:val="0875B7"/>
          </w:rPr>
          <w:t>CrossRef</w:t>
        </w:r>
      </w:hyperlink>
      <w:r>
        <w:rPr>
          <w:rFonts w:ascii="Arial" w:cs="Arial" w:eastAsia="Arial" w:hAnsi="Arial"/>
          <w:sz w:val="18"/>
          <w:szCs w:val="18"/>
          <w:color w:val="auto"/>
        </w:rPr>
        <w:t>]</w:t>
      </w:r>
    </w:p>
    <w:p>
      <w:pPr>
        <w:ind w:left="520" w:right="6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Mauriello, P.; Patella, D. Resistivity anomaly imaging by probability tomography. Geophys. Prospect. </w:t>
      </w:r>
      <w:r>
        <w:rPr>
          <w:rFonts w:ascii="Arial" w:cs="Arial" w:eastAsia="Arial" w:hAnsi="Arial"/>
          <w:sz w:val="18"/>
          <w:szCs w:val="18"/>
          <w:b w:val="1"/>
          <w:bCs w:val="1"/>
          <w:color w:val="auto"/>
        </w:rPr>
        <w:t>1999</w:t>
      </w:r>
      <w:r>
        <w:rPr>
          <w:rFonts w:ascii="Arial" w:cs="Arial" w:eastAsia="Arial" w:hAnsi="Arial"/>
          <w:sz w:val="18"/>
          <w:szCs w:val="18"/>
          <w:color w:val="auto"/>
        </w:rPr>
        <w:t>, 47, 411–429. [</w:t>
      </w:r>
      <w:hyperlink r:id="rId55">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66" w:hanging="429"/>
        <w:spacing w:after="0" w:line="317" w:lineRule="auto"/>
        <w:tabs>
          <w:tab w:leader="none" w:pos="526" w:val="left"/>
        </w:tabs>
        <w:numPr>
          <w:ilvl w:val="0"/>
          <w:numId w:val="6"/>
        </w:numPr>
        <w:rPr>
          <w:rFonts w:ascii="Arial" w:cs="Arial" w:eastAsia="Arial" w:hAnsi="Arial"/>
          <w:sz w:val="17"/>
          <w:szCs w:val="17"/>
          <w:color w:val="auto"/>
        </w:rPr>
      </w:pPr>
      <w:r>
        <w:rPr>
          <w:rFonts w:ascii="Arial" w:cs="Arial" w:eastAsia="Arial" w:hAnsi="Arial"/>
          <w:sz w:val="17"/>
          <w:szCs w:val="17"/>
          <w:color w:val="auto"/>
        </w:rPr>
        <w:t xml:space="preserve">Minelli, A.; Cozzolino, M.; Di Nucci, A.; Guglielmi, S.; Giannantonio, M.; D’Amore, D.; Pittoni, E.; Groot, A.M. The prehistory of the Colombian territory: The results of the Italian archaeological investigation on the Checua site (Municipality of Nemocòn, Cundinamarca Department). J. Biol. Res. </w:t>
      </w:r>
      <w:r>
        <w:rPr>
          <w:rFonts w:ascii="Arial" w:cs="Arial" w:eastAsia="Arial" w:hAnsi="Arial"/>
          <w:sz w:val="17"/>
          <w:szCs w:val="17"/>
          <w:b w:val="1"/>
          <w:bCs w:val="1"/>
          <w:color w:val="auto"/>
        </w:rPr>
        <w:t>2012</w:t>
      </w:r>
      <w:r>
        <w:rPr>
          <w:rFonts w:ascii="Arial" w:cs="Arial" w:eastAsia="Arial" w:hAnsi="Arial"/>
          <w:sz w:val="17"/>
          <w:szCs w:val="17"/>
          <w:color w:val="auto"/>
        </w:rPr>
        <w:t>, 85, 94–97. [</w:t>
      </w:r>
      <w:hyperlink r:id="rId56">
        <w:r>
          <w:rPr>
            <w:rFonts w:ascii="Arial" w:cs="Arial" w:eastAsia="Arial" w:hAnsi="Arial"/>
            <w:sz w:val="17"/>
            <w:szCs w:val="17"/>
            <w:color w:val="0875B7"/>
          </w:rPr>
          <w:t>CrossRef</w:t>
        </w:r>
      </w:hyperlink>
      <w:r>
        <w:rPr>
          <w:rFonts w:ascii="Arial" w:cs="Arial" w:eastAsia="Arial" w:hAnsi="Arial"/>
          <w:sz w:val="17"/>
          <w:szCs w:val="17"/>
          <w:color w:val="auto"/>
        </w:rPr>
        <w:t>]</w:t>
      </w:r>
    </w:p>
    <w:p>
      <w:pPr>
        <w:jc w:val="both"/>
        <w:ind w:left="520" w:right="66" w:hanging="429"/>
        <w:spacing w:after="0" w:line="299" w:lineRule="auto"/>
        <w:tabs>
          <w:tab w:leader="none" w:pos="526"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Amato, V.; Cozzolino, M.; De Benedittis, G.; Di Paola, G.; Gentile, V.; Giordano, C.; Marino, P.; Rosskopf, C.M.; Valente, E. An integrated quantitative approach to assess the archaeological heritage in highly anthropized areas: The case study of Aesernia (southern Italy). Acta IMECO </w:t>
      </w:r>
      <w:r>
        <w:rPr>
          <w:rFonts w:ascii="Arial" w:cs="Arial" w:eastAsia="Arial" w:hAnsi="Arial"/>
          <w:sz w:val="18"/>
          <w:szCs w:val="18"/>
          <w:b w:val="1"/>
          <w:bCs w:val="1"/>
          <w:color w:val="auto"/>
        </w:rPr>
        <w:t>2016</w:t>
      </w:r>
      <w:r>
        <w:rPr>
          <w:rFonts w:ascii="Arial" w:cs="Arial" w:eastAsia="Arial" w:hAnsi="Arial"/>
          <w:sz w:val="18"/>
          <w:szCs w:val="18"/>
          <w:color w:val="auto"/>
        </w:rPr>
        <w:t>, 5, 33–43. [</w:t>
      </w:r>
      <w:hyperlink r:id="rId57">
        <w:r>
          <w:rPr>
            <w:rFonts w:ascii="Arial" w:cs="Arial" w:eastAsia="Arial" w:hAnsi="Arial"/>
            <w:sz w:val="18"/>
            <w:szCs w:val="18"/>
            <w:color w:val="0875B7"/>
          </w:rPr>
          <w:t>CrossRef</w:t>
        </w:r>
      </w:hyperlink>
      <w:r>
        <w:rPr>
          <w:rFonts w:ascii="Arial" w:cs="Arial" w:eastAsia="Arial" w:hAnsi="Arial"/>
          <w:sz w:val="18"/>
          <w:szCs w:val="18"/>
          <w:color w:val="auto"/>
        </w:rPr>
        <w:t>]</w:t>
      </w:r>
    </w:p>
    <w:p>
      <w:pPr>
        <w:spacing w:after="0" w:line="1" w:lineRule="exact"/>
        <w:rPr>
          <w:rFonts w:ascii="Arial" w:cs="Arial" w:eastAsia="Arial" w:hAnsi="Arial"/>
          <w:sz w:val="18"/>
          <w:szCs w:val="18"/>
          <w:color w:val="auto"/>
        </w:rPr>
      </w:pPr>
    </w:p>
    <w:p>
      <w:pPr>
        <w:ind w:left="520" w:right="8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Cozzolino, M.; Mauriello, P.; Patella, D. Resistivity Tomography Imaging of the substratum of the Bedestan Monumental Complex at Nicosia, Cyprus. Archaeometry </w:t>
      </w:r>
      <w:r>
        <w:rPr>
          <w:rFonts w:ascii="Arial" w:cs="Arial" w:eastAsia="Arial" w:hAnsi="Arial"/>
          <w:sz w:val="18"/>
          <w:szCs w:val="18"/>
          <w:b w:val="1"/>
          <w:bCs w:val="1"/>
          <w:color w:val="auto"/>
        </w:rPr>
        <w:t>2014</w:t>
      </w:r>
      <w:r>
        <w:rPr>
          <w:rFonts w:ascii="Arial" w:cs="Arial" w:eastAsia="Arial" w:hAnsi="Arial"/>
          <w:sz w:val="18"/>
          <w:szCs w:val="18"/>
          <w:color w:val="auto"/>
        </w:rPr>
        <w:t>, 56, 331–350. [</w:t>
      </w:r>
      <w:hyperlink r:id="rId58">
        <w:r>
          <w:rPr>
            <w:rFonts w:ascii="Arial" w:cs="Arial" w:eastAsia="Arial" w:hAnsi="Arial"/>
            <w:sz w:val="18"/>
            <w:szCs w:val="18"/>
            <w:color w:val="0875B7"/>
          </w:rPr>
          <w:t>CrossRef</w:t>
        </w:r>
      </w:hyperlink>
      <w:r>
        <w:rPr>
          <w:rFonts w:ascii="Arial" w:cs="Arial" w:eastAsia="Arial" w:hAnsi="Arial"/>
          <w:sz w:val="18"/>
          <w:szCs w:val="18"/>
          <w:color w:val="auto"/>
        </w:rPr>
        <w:t>]</w:t>
      </w:r>
    </w:p>
    <w:p>
      <w:pPr>
        <w:jc w:val="both"/>
        <w:ind w:left="520" w:right="86" w:hanging="429"/>
        <w:spacing w:after="0" w:line="269" w:lineRule="auto"/>
        <w:tabs>
          <w:tab w:leader="none" w:pos="520" w:val="left"/>
        </w:tabs>
        <w:numPr>
          <w:ilvl w:val="0"/>
          <w:numId w:val="6"/>
        </w:numPr>
        <w:rPr>
          <w:rFonts w:ascii="Arial" w:cs="Arial" w:eastAsia="Arial" w:hAnsi="Arial"/>
          <w:sz w:val="17"/>
          <w:szCs w:val="17"/>
          <w:color w:val="auto"/>
        </w:rPr>
      </w:pPr>
      <w:r>
        <w:rPr>
          <w:rFonts w:ascii="Arial" w:cs="Arial" w:eastAsia="Arial" w:hAnsi="Arial"/>
          <w:sz w:val="17"/>
          <w:szCs w:val="17"/>
          <w:color w:val="auto"/>
        </w:rPr>
        <w:t>Valente, E.; Ascione, A.; Ciotoli, G.; Cozzolino, M.; Porfido, S.; Sciarra, A. Do moderate magnitude earthquakes generate seismically induced ground e ects? The case study of the M</w:t>
      </w:r>
      <w:r>
        <w:rPr>
          <w:rFonts w:ascii="Arial" w:cs="Arial" w:eastAsia="Arial" w:hAnsi="Arial"/>
          <w:sz w:val="26"/>
          <w:szCs w:val="26"/>
          <w:color w:val="auto"/>
          <w:vertAlign w:val="subscript"/>
        </w:rPr>
        <w:t>w</w:t>
      </w:r>
      <w:r>
        <w:rPr>
          <w:rFonts w:ascii="Arial" w:cs="Arial" w:eastAsia="Arial" w:hAnsi="Arial"/>
          <w:sz w:val="17"/>
          <w:szCs w:val="17"/>
          <w:color w:val="auto"/>
        </w:rPr>
        <w:t xml:space="preserve"> = 5.16, 29th December 2013 Matese earthquake (southern Apennines, Italy). Int. J. Earth Sci. </w:t>
      </w:r>
      <w:r>
        <w:rPr>
          <w:rFonts w:ascii="Arial" w:cs="Arial" w:eastAsia="Arial" w:hAnsi="Arial"/>
          <w:sz w:val="17"/>
          <w:szCs w:val="17"/>
          <w:b w:val="1"/>
          <w:bCs w:val="1"/>
          <w:color w:val="auto"/>
        </w:rPr>
        <w:t>2013</w:t>
      </w:r>
      <w:r>
        <w:rPr>
          <w:rFonts w:ascii="Arial" w:cs="Arial" w:eastAsia="Arial" w:hAnsi="Arial"/>
          <w:sz w:val="17"/>
          <w:szCs w:val="17"/>
          <w:color w:val="auto"/>
        </w:rPr>
        <w:t>, 107, 517–537. [</w:t>
      </w:r>
      <w:hyperlink r:id="rId59">
        <w:r>
          <w:rPr>
            <w:rFonts w:ascii="Arial" w:cs="Arial" w:eastAsia="Arial" w:hAnsi="Arial"/>
            <w:sz w:val="17"/>
            <w:szCs w:val="17"/>
            <w:color w:val="0875B7"/>
          </w:rPr>
          <w:t>CrossRef</w:t>
        </w:r>
      </w:hyperlink>
      <w:r>
        <w:rPr>
          <w:rFonts w:ascii="Arial" w:cs="Arial" w:eastAsia="Arial" w:hAnsi="Arial"/>
          <w:sz w:val="17"/>
          <w:szCs w:val="17"/>
          <w:color w:val="auto"/>
        </w:rPr>
        <w:t>]</w:t>
      </w:r>
    </w:p>
    <w:p>
      <w:pPr>
        <w:spacing w:after="0" w:line="1" w:lineRule="exact"/>
        <w:rPr>
          <w:rFonts w:ascii="Arial" w:cs="Arial" w:eastAsia="Arial" w:hAnsi="Arial"/>
          <w:sz w:val="17"/>
          <w:szCs w:val="17"/>
          <w:color w:val="auto"/>
        </w:rPr>
      </w:pPr>
    </w:p>
    <w:p>
      <w:pPr>
        <w:jc w:val="both"/>
        <w:ind w:left="520" w:right="86" w:hanging="429"/>
        <w:spacing w:after="0" w:line="299" w:lineRule="auto"/>
        <w:tabs>
          <w:tab w:leader="none" w:pos="520"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Cozzolino, M.; Longo, F.; Pizzano, N.; Rizzo, M.L.; Voza, O.; Amato, V. Multidisciplinary Approach to the Study of the Temple of Athena in Poseidonia-Paestum (Southern Italy): New Geomorphological, Geophysical and Archaeological Data. Geosciences </w:t>
      </w:r>
      <w:r>
        <w:rPr>
          <w:rFonts w:ascii="Arial" w:cs="Arial" w:eastAsia="Arial" w:hAnsi="Arial"/>
          <w:sz w:val="18"/>
          <w:szCs w:val="18"/>
          <w:b w:val="1"/>
          <w:bCs w:val="1"/>
          <w:color w:val="auto"/>
        </w:rPr>
        <w:t>2019</w:t>
      </w:r>
      <w:r>
        <w:rPr>
          <w:rFonts w:ascii="Arial" w:cs="Arial" w:eastAsia="Arial" w:hAnsi="Arial"/>
          <w:sz w:val="18"/>
          <w:szCs w:val="18"/>
          <w:color w:val="auto"/>
        </w:rPr>
        <w:t>, 9, 324. [</w:t>
      </w:r>
      <w:hyperlink r:id="rId60">
        <w:r>
          <w:rPr>
            <w:rFonts w:ascii="Arial" w:cs="Arial" w:eastAsia="Arial" w:hAnsi="Arial"/>
            <w:sz w:val="18"/>
            <w:szCs w:val="18"/>
            <w:color w:val="0875B7"/>
          </w:rPr>
          <w:t>CrossRef</w:t>
        </w:r>
      </w:hyperlink>
      <w:r>
        <w:rPr>
          <w:rFonts w:ascii="Arial" w:cs="Arial" w:eastAsia="Arial" w:hAnsi="Arial"/>
          <w:sz w:val="18"/>
          <w:szCs w:val="18"/>
          <w:color w:val="auto"/>
        </w:rPr>
        <w:t>]</w:t>
      </w:r>
    </w:p>
    <w:p>
      <w:pPr>
        <w:spacing w:after="0" w:line="1" w:lineRule="exact"/>
        <w:rPr>
          <w:rFonts w:ascii="Arial" w:cs="Arial" w:eastAsia="Arial" w:hAnsi="Arial"/>
          <w:sz w:val="18"/>
          <w:szCs w:val="18"/>
          <w:color w:val="auto"/>
        </w:rPr>
      </w:pPr>
    </w:p>
    <w:p>
      <w:pPr>
        <w:jc w:val="both"/>
        <w:ind w:left="520" w:right="66" w:hanging="429"/>
        <w:spacing w:after="0" w:line="308" w:lineRule="auto"/>
        <w:tabs>
          <w:tab w:leader="none" w:pos="526" w:val="left"/>
        </w:tabs>
        <w:numPr>
          <w:ilvl w:val="0"/>
          <w:numId w:val="6"/>
        </w:numPr>
        <w:rPr>
          <w:rFonts w:ascii="Arial" w:cs="Arial" w:eastAsia="Arial" w:hAnsi="Arial"/>
          <w:sz w:val="18"/>
          <w:szCs w:val="18"/>
          <w:color w:val="auto"/>
        </w:rPr>
      </w:pPr>
      <w:r>
        <w:rPr>
          <w:rFonts w:ascii="Arial" w:cs="Arial" w:eastAsia="Arial" w:hAnsi="Arial"/>
          <w:sz w:val="18"/>
          <w:szCs w:val="18"/>
          <w:color w:val="auto"/>
        </w:rPr>
        <w:t xml:space="preserve">Cozzolino, M.; Mauriello, P.; Moisidi, M.; Vallianatos, F. A Probability Electrical Resistivity Tomography Imaging of complex tectonic features in the Kissamos and Paleohora urban areas, Western Crete (Greece). Ann. Geophys. Italy </w:t>
      </w:r>
      <w:r>
        <w:rPr>
          <w:rFonts w:ascii="Arial" w:cs="Arial" w:eastAsia="Arial" w:hAnsi="Arial"/>
          <w:sz w:val="18"/>
          <w:szCs w:val="18"/>
          <w:b w:val="1"/>
          <w:bCs w:val="1"/>
          <w:color w:val="auto"/>
        </w:rPr>
        <w:t>2019</w:t>
      </w:r>
      <w:r>
        <w:rPr>
          <w:rFonts w:ascii="Arial" w:cs="Arial" w:eastAsia="Arial" w:hAnsi="Arial"/>
          <w:sz w:val="18"/>
          <w:szCs w:val="18"/>
          <w:color w:val="auto"/>
        </w:rPr>
        <w:t>, 62, 13. [</w:t>
      </w:r>
      <w:hyperlink r:id="rId61">
        <w:r>
          <w:rPr>
            <w:rFonts w:ascii="Arial" w:cs="Arial" w:eastAsia="Arial" w:hAnsi="Arial"/>
            <w:sz w:val="18"/>
            <w:szCs w:val="18"/>
            <w:color w:val="0875B7"/>
          </w:rPr>
          <w:t>CrossRef</w:t>
        </w:r>
      </w:hyperlink>
      <w:r>
        <w:rPr>
          <w:rFonts w:ascii="Arial" w:cs="Arial" w:eastAsia="Arial" w:hAnsi="Arial"/>
          <w:sz w:val="18"/>
          <w:szCs w:val="18"/>
          <w:color w:val="auto"/>
        </w:rPr>
        <w:t>]</w:t>
      </w:r>
    </w:p>
    <w:p>
      <w:pPr>
        <w:spacing w:after="0" w:line="156" w:lineRule="exact"/>
        <w:rPr>
          <w:rFonts w:ascii="Arial" w:cs="Arial" w:eastAsia="Arial" w:hAnsi="Arial"/>
          <w:sz w:val="18"/>
          <w:szCs w:val="18"/>
          <w:color w:val="auto"/>
        </w:rPr>
      </w:pPr>
    </w:p>
    <w:p>
      <w:pPr>
        <w:jc w:val="both"/>
        <w:ind w:left="1940" w:right="86" w:hanging="24"/>
        <w:spacing w:after="0" w:line="306" w:lineRule="auto"/>
        <w:tabs>
          <w:tab w:leader="none" w:pos="2121" w:val="left"/>
        </w:tabs>
        <w:numPr>
          <w:ilvl w:val="1"/>
          <w:numId w:val="6"/>
        </w:numPr>
        <w:rPr>
          <w:rFonts w:ascii="Arial" w:cs="Arial" w:eastAsia="Arial" w:hAnsi="Arial"/>
          <w:sz w:val="18"/>
          <w:szCs w:val="18"/>
          <w:color w:val="auto"/>
        </w:rPr>
      </w:pPr>
      <w:r>
        <w:rPr>
          <w:rFonts w:ascii="Arial" w:cs="Arial" w:eastAsia="Arial" w:hAnsi="Arial"/>
          <w:sz w:val="18"/>
          <w:szCs w:val="18"/>
          <w:color w:val="auto"/>
        </w:rPr>
        <w:t xml:space="preserve">2020 by the authors. Licensee MDPI, Basel, Switzerland. This article is an open access article distributed under the terms and conditions of the Creative Commons Attribution (CC BY) license </w:t>
      </w:r>
      <w:hyperlink r:id="rId62">
        <w:r>
          <w:rPr>
            <w:rFonts w:ascii="Arial" w:cs="Arial" w:eastAsia="Arial" w:hAnsi="Arial"/>
            <w:sz w:val="18"/>
            <w:szCs w:val="18"/>
            <w:color w:val="auto"/>
          </w:rPr>
          <w:t>(http://creativecommons.org/licenses/by/4.0/</w:t>
        </w:r>
      </w:hyperlink>
      <w:r>
        <w:rPr>
          <w:rFonts w:ascii="Arial" w:cs="Arial" w:eastAsia="Arial" w:hAnsi="Arial"/>
          <w:sz w:val="18"/>
          <w:szCs w:val="18"/>
          <w:color w:val="auto"/>
        </w:rPr>
        <w:t>).</w:t>
      </w:r>
    </w:p>
    <w:p>
      <w:pPr>
        <w:spacing w:after="0" w:line="20" w:lineRule="exact"/>
        <w:rPr>
          <w:rFonts w:ascii="Arial" w:cs="Arial" w:eastAsia="Arial" w:hAnsi="Arial"/>
          <w:sz w:val="18"/>
          <w:szCs w:val="18"/>
          <w:color w:val="auto"/>
        </w:rPr>
      </w:pPr>
      <w:r>
        <w:rPr>
          <w:rFonts w:ascii="Arial" w:cs="Arial" w:eastAsia="Arial" w:hAnsi="Arial"/>
          <w:sz w:val="18"/>
          <w:szCs w:val="18"/>
          <w:color w:val="auto"/>
        </w:rPr>
        <w:drawing>
          <wp:anchor simplePos="0" relativeHeight="251657728" behindDoc="1" locked="0" layoutInCell="0" allowOverlap="1">
            <wp:simplePos x="0" y="0"/>
            <wp:positionH relativeFrom="column">
              <wp:posOffset>70485</wp:posOffset>
            </wp:positionH>
            <wp:positionV relativeFrom="paragraph">
              <wp:posOffset>-476885</wp:posOffset>
            </wp:positionV>
            <wp:extent cx="1056005" cy="3695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extLst>
                    </a:blip>
                    <a:srcRect/>
                    <a:stretch>
                      <a:fillRect/>
                    </a:stretch>
                  </pic:blipFill>
                  <pic:spPr bwMode="auto">
                    <a:xfrm>
                      <a:off x="0" y="0"/>
                      <a:ext cx="1056005" cy="369570"/>
                    </a:xfrm>
                    <a:prstGeom prst="rect">
                      <a:avLst/>
                    </a:prstGeom>
                    <a:noFill/>
                  </pic:spPr>
                </pic:pic>
              </a:graphicData>
            </a:graphic>
          </wp:anchor>
        </w:drawing>
      </w:r>
    </w:p>
    <w:sectPr>
      <w:pgSz w:w="11900" w:h="16838" w:orient="portrait"/>
      <w:cols w:equalWidth="0" w:num="1">
        <w:col w:w="9026"/>
      </w:cols>
      <w:pgMar w:left="1440" w:top="1109" w:right="14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Palatino Linotype">
    <w:panose1 w:val="02040502050505030304"/>
    <w:charset w:val="A1"/>
    <w:family w:val="roman"/>
    <w:pitch w:val="variable"/>
    <w:sig w:usb0="E0000287" w:usb1="40000013" w:usb2="00000000" w:usb3="00000000" w:csb0="2000019F" w:csb1="00000000"/>
  </w:font>
</w:fonts>
</file>

<file path=word/numbering.xml><?xml version="1.0" encoding="utf-8"?>
<w:numbering xmlns:w="http://schemas.openxmlformats.org/wordprocessingml/2006/main">
  <w:abstractNum w:abstractNumId="0">
    <w:nsid w:val="2AE8944A"/>
    <w:multiLevelType w:val="hybridMultilevel"/>
    <w:lvl w:ilvl="0">
      <w:lvlJc w:val="left"/>
      <w:lvlText w:val="1"/>
      <w:numFmt w:val="bullet"/>
      <w:start w:val="1"/>
    </w:lvl>
  </w:abstractNum>
  <w:abstractNum w:abstractNumId="1">
    <w:nsid w:val="625558EC"/>
    <w:multiLevelType w:val="hybridMultilevel"/>
    <w:lvl w:ilvl="0">
      <w:lvlJc w:val="left"/>
      <w:lvlText w:val="2"/>
      <w:numFmt w:val="bullet"/>
      <w:start w:val="1"/>
    </w:lvl>
  </w:abstractNum>
  <w:abstractNum w:abstractNumId="2">
    <w:nsid w:val="238E1F29"/>
    <w:multiLevelType w:val="hybridMultilevel"/>
    <w:lvl w:ilvl="0">
      <w:lvlJc w:val="left"/>
      <w:lvlText w:val="*"/>
      <w:numFmt w:val="bullet"/>
      <w:start w:val="1"/>
    </w:lvl>
    <w:lvl w:ilvl="1">
      <w:lvlJc w:val="left"/>
      <w:lvlText w:val="3"/>
      <w:numFmt w:val="bullet"/>
      <w:start w:val="1"/>
    </w:lvl>
  </w:abstractNum>
  <w:abstractNum w:abstractNumId="3">
    <w:nsid w:val="46E87CCD"/>
    <w:multiLevelType w:val="hybridMultilevel"/>
    <w:lvl w:ilvl="0">
      <w:lvlJc w:val="left"/>
      <w:lvlText w:val="%1."/>
      <w:numFmt w:val="decimal"/>
      <w:start w:val="1"/>
    </w:lvl>
  </w:abstractNum>
  <w:abstractNum w:abstractNumId="4">
    <w:nsid w:val="3D1B58BA"/>
    <w:multiLevelType w:val="hybridMultilevel"/>
    <w:lvl w:ilvl="0">
      <w:lvlJc w:val="left"/>
      <w:lvlText w:val="%1."/>
      <w:numFmt w:val="decimal"/>
      <w:start w:val="13"/>
    </w:lvl>
  </w:abstractNum>
  <w:abstractNum w:abstractNumId="5">
    <w:nsid w:val="507ED7AB"/>
    <w:multiLevelType w:val="hybridMultilevel"/>
    <w:lvl w:ilvl="0">
      <w:lvlJc w:val="left"/>
      <w:lvlText w:val="%1."/>
      <w:numFmt w:val="decimal"/>
      <w:start w:val="38"/>
    </w:lvl>
    <w:lvl w:ilvl="1">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pn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png"/><Relationship Id="rId63" Type="http://schemas.openxmlformats.org/officeDocument/2006/relationships/image" Target="media/image26.jpeg"/><Relationship Id="rId9" Type="http://schemas.openxmlformats.org/officeDocument/2006/relationships/hyperlink" Target="http://www.mdpi.com/journal/geosciences" TargetMode="External"/><Relationship Id="rId14" Type="http://schemas.openxmlformats.org/officeDocument/2006/relationships/hyperlink" Target="http://dx.doi.org/10.3390/geosciences10050161" TargetMode="External"/><Relationship Id="rId17" Type="http://schemas.openxmlformats.org/officeDocument/2006/relationships/hyperlink" Target="www.mae-srl.it" TargetMode="External"/><Relationship Id="rId36" Type="http://schemas.openxmlformats.org/officeDocument/2006/relationships/hyperlink" Target="http://dx.doi.org/10.1002/arp.276" TargetMode="External"/><Relationship Id="rId37" Type="http://schemas.openxmlformats.org/officeDocument/2006/relationships/hyperlink" Target="http://dx.doi.org/10.1016/j.culher.2009.07.001" TargetMode="External"/><Relationship Id="rId38" Type="http://schemas.openxmlformats.org/officeDocument/2006/relationships/hyperlink" Target="http://dx.doi.org/10.1016/j.jappgeo.2008.09.002" TargetMode="External"/><Relationship Id="rId39" Type="http://schemas.openxmlformats.org/officeDocument/2006/relationships/hyperlink" Target="http://dx.doi.org/10.1155/2009/693274" TargetMode="External"/><Relationship Id="rId40" Type="http://schemas.openxmlformats.org/officeDocument/2006/relationships/hyperlink" Target="http://dx.doi.org/10.1002/arp.355" TargetMode="External"/><Relationship Id="rId41" Type="http://schemas.openxmlformats.org/officeDocument/2006/relationships/hyperlink" Target="http://dx.doi.org/10.1111/j.1475-4754.2010.00516.x" TargetMode="External"/><Relationship Id="rId42" Type="http://schemas.openxmlformats.org/officeDocument/2006/relationships/hyperlink" Target="http://dx.doi.org/10.1002/arp.1432" TargetMode="External"/><Relationship Id="rId43" Type="http://schemas.openxmlformats.org/officeDocument/2006/relationships/hyperlink" Target="http://dx.doi.org/10.1002/arp.1718" TargetMode="External"/><Relationship Id="rId44" Type="http://schemas.openxmlformats.org/officeDocument/2006/relationships/hyperlink" Target="http://dx.doi.org/10.1088/1742-6596/1153/1/012026" TargetMode="External"/><Relationship Id="rId45" Type="http://schemas.openxmlformats.org/officeDocument/2006/relationships/hyperlink" Target="http://dx.doi.org/10.3390/rs12030461" TargetMode="External"/><Relationship Id="rId46" Type="http://schemas.openxmlformats.org/officeDocument/2006/relationships/hyperlink" Target="http://dx.doi.org/10.1190/1.1443571" TargetMode="External"/><Relationship Id="rId47" Type="http://schemas.openxmlformats.org/officeDocument/2006/relationships/hyperlink" Target="http://dx.doi.org/10.1111/j.1365-2478.1996.tb00142.x" TargetMode="External"/><Relationship Id="rId48" Type="http://schemas.openxmlformats.org/officeDocument/2006/relationships/hyperlink" Target="http://dx.doi.org/10.1016/S0098-3004(00)00160-6" TargetMode="External"/><Relationship Id="rId49" Type="http://schemas.openxmlformats.org/officeDocument/2006/relationships/hyperlink" Target="http://dx.doi.org/10.1190/1.2402499" TargetMode="External"/><Relationship Id="rId50" Type="http://schemas.openxmlformats.org/officeDocument/2006/relationships/hyperlink" Target="http://dx.doi.org/10.3997/1873-0604.2007017" TargetMode="External"/><Relationship Id="rId51" Type="http://schemas.openxmlformats.org/officeDocument/2006/relationships/hyperlink" Target="http://dx.doi.org/10.1190/1.2903836" TargetMode="External"/><Relationship Id="rId52" Type="http://schemas.openxmlformats.org/officeDocument/2006/relationships/hyperlink" Target="http://dx.doi.org/10.1111/j.1365-2478.2010.00936.x" TargetMode="External"/><Relationship Id="rId53" Type="http://schemas.openxmlformats.org/officeDocument/2006/relationships/hyperlink" Target="http://dx.doi.org/10.2528/PIER09092307" TargetMode="External"/><Relationship Id="rId54" Type="http://schemas.openxmlformats.org/officeDocument/2006/relationships/hyperlink" Target="http://dx.doi.org/10.1046/j.1365-2478.1997.430277.x" TargetMode="External"/><Relationship Id="rId55" Type="http://schemas.openxmlformats.org/officeDocument/2006/relationships/hyperlink" Target="http://dx.doi.org/10.1046/j.1365-2478.1999.00137.x" TargetMode="External"/><Relationship Id="rId56" Type="http://schemas.openxmlformats.org/officeDocument/2006/relationships/hyperlink" Target="http://dx.doi.org/10.4081/4073" TargetMode="External"/><Relationship Id="rId57" Type="http://schemas.openxmlformats.org/officeDocument/2006/relationships/hyperlink" Target="http://dx.doi.org/10.21014/acta_imeko.v5i2.355" TargetMode="External"/><Relationship Id="rId58" Type="http://schemas.openxmlformats.org/officeDocument/2006/relationships/hyperlink" Target="http://dx.doi.org/10.1111/arcm.12018" TargetMode="External"/><Relationship Id="rId59" Type="http://schemas.openxmlformats.org/officeDocument/2006/relationships/hyperlink" Target="http://dx.doi.org/10.1007/s00531-017-1506-5" TargetMode="External"/><Relationship Id="rId60" Type="http://schemas.openxmlformats.org/officeDocument/2006/relationships/hyperlink" Target="http://dx.doi.org/10.3390/geosciences9080324" TargetMode="External"/><Relationship Id="rId61" Type="http://schemas.openxmlformats.org/officeDocument/2006/relationships/hyperlink" Target="http://dx.doi.org/10.4401/ag-7938" TargetMode="External"/><Relationship Id="rId62" Type="http://schemas.openxmlformats.org/officeDocument/2006/relationships/hyperlink" Target="http://creativecommons.org/licenses/by/4.0/."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2020-09-15T05:23:17Z</dcterms:created>
  <dcterms:modified xsi:type="dcterms:W3CDTF">2020-09-15T05:23:17Z</dcterms:modified>
</cp:coreProperties>
</file>